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51B94" w14:textId="77777777" w:rsidR="00F101D6" w:rsidRPr="00F101D6" w:rsidRDefault="00F101D6" w:rsidP="00F101D6">
      <w:pPr>
        <w:keepNext/>
        <w:keepLines/>
        <w:jc w:val="center"/>
        <w:outlineLvl w:val="1"/>
        <w:rPr>
          <w:rFonts w:ascii="DINPro-Regular" w:eastAsiaTheme="majorEastAsia" w:hAnsi="DINPro-Regular" w:cstheme="majorBidi"/>
          <w:b/>
          <w:i/>
          <w:kern w:val="0"/>
          <w:sz w:val="24"/>
          <w:szCs w:val="26"/>
          <w14:ligatures w14:val="none"/>
        </w:rPr>
      </w:pPr>
      <w:bookmarkStart w:id="0" w:name="_Toc132973555"/>
      <w:bookmarkStart w:id="1" w:name="_GoBack"/>
      <w:bookmarkEnd w:id="1"/>
      <w:r w:rsidRPr="00F101D6">
        <w:rPr>
          <w:rFonts w:ascii="DINPro-Regular" w:eastAsiaTheme="majorEastAsia" w:hAnsi="DINPro-Regular" w:cstheme="majorBidi"/>
          <w:b/>
          <w:i/>
          <w:kern w:val="0"/>
          <w:sz w:val="24"/>
          <w:szCs w:val="26"/>
          <w14:ligatures w14:val="none"/>
        </w:rPr>
        <w:t>1. számú melléklet</w:t>
      </w:r>
      <w:r w:rsidRPr="00F101D6">
        <w:rPr>
          <w:rFonts w:ascii="DINPro-Regular" w:eastAsiaTheme="majorEastAsia" w:hAnsi="DINPro-Regular" w:cstheme="majorBidi"/>
          <w:b/>
          <w:i/>
          <w:kern w:val="0"/>
          <w:sz w:val="24"/>
          <w:szCs w:val="26"/>
          <w:vertAlign w:val="superscript"/>
          <w14:ligatures w14:val="none"/>
        </w:rPr>
        <w:footnoteReference w:id="1"/>
      </w:r>
      <w:bookmarkEnd w:id="0"/>
    </w:p>
    <w:p w14:paraId="6CEFAA05" w14:textId="77777777" w:rsidR="00F101D6" w:rsidRPr="00F101D6" w:rsidRDefault="00F101D6" w:rsidP="00F101D6">
      <w:pPr>
        <w:widowControl w:val="0"/>
        <w:suppressAutoHyphens/>
        <w:spacing w:line="240" w:lineRule="auto"/>
        <w:jc w:val="center"/>
        <w:rPr>
          <w:rFonts w:ascii="DINPro-Regular" w:eastAsia="Times New Roman" w:hAnsi="DINPro-Regular" w:cs="Times New Roman"/>
          <w:b/>
          <w:bCs/>
          <w:kern w:val="0"/>
          <w:sz w:val="24"/>
          <w:szCs w:val="24"/>
          <w:lang w:eastAsia="hu-HU" w:bidi="hi-IN"/>
          <w14:ligatures w14:val="none"/>
        </w:rPr>
      </w:pPr>
      <w:r w:rsidRPr="00F101D6">
        <w:rPr>
          <w:rFonts w:ascii="DINPro-Regular" w:eastAsia="Times New Roman" w:hAnsi="DINPro-Regular" w:cs="Times New Roman"/>
          <w:b/>
          <w:bCs/>
          <w:kern w:val="0"/>
          <w:sz w:val="24"/>
          <w:szCs w:val="24"/>
          <w:lang w:eastAsia="hu-HU" w:bidi="hi-IN"/>
          <w14:ligatures w14:val="none"/>
        </w:rPr>
        <w:t>J e g y z ő k ö n y v</w:t>
      </w:r>
    </w:p>
    <w:p w14:paraId="415A76EE" w14:textId="77777777" w:rsidR="00F101D6" w:rsidRPr="00F101D6" w:rsidRDefault="00F101D6" w:rsidP="00F101D6">
      <w:pPr>
        <w:widowControl w:val="0"/>
        <w:suppressAutoHyphens/>
        <w:spacing w:line="240" w:lineRule="auto"/>
        <w:jc w:val="center"/>
        <w:rPr>
          <w:rFonts w:ascii="DINPro-Regular" w:eastAsia="Times New Roman" w:hAnsi="DINPro-Regular" w:cs="Times New Roman"/>
          <w:b/>
          <w:bCs/>
          <w:kern w:val="0"/>
          <w:sz w:val="24"/>
          <w:szCs w:val="24"/>
          <w:lang w:eastAsia="hu-HU" w:bidi="hi-IN"/>
          <w14:ligatures w14:val="none"/>
        </w:rPr>
      </w:pPr>
    </w:p>
    <w:p w14:paraId="46915EB4" w14:textId="77777777" w:rsidR="00F101D6" w:rsidRPr="00F101D6" w:rsidRDefault="00F101D6" w:rsidP="00F101D6">
      <w:pPr>
        <w:widowControl w:val="0"/>
        <w:suppressAutoHyphens/>
        <w:spacing w:line="240" w:lineRule="auto"/>
        <w:jc w:val="center"/>
        <w:rPr>
          <w:rFonts w:ascii="DINPro-Regular" w:eastAsia="Times New Roman" w:hAnsi="DINPro-Regular" w:cs="Times New Roman"/>
          <w:b/>
          <w:bCs/>
          <w:kern w:val="0"/>
          <w:sz w:val="24"/>
          <w:szCs w:val="24"/>
          <w:lang w:eastAsia="hu-HU" w:bidi="hi-IN"/>
          <w14:ligatures w14:val="none"/>
        </w:rPr>
      </w:pPr>
      <w:r w:rsidRPr="00F101D6">
        <w:rPr>
          <w:rFonts w:ascii="DINPro-Regular" w:eastAsia="Times New Roman" w:hAnsi="DINPro-Regular" w:cs="Times New Roman"/>
          <w:b/>
          <w:bCs/>
          <w:kern w:val="0"/>
          <w:sz w:val="24"/>
          <w:szCs w:val="24"/>
          <w:lang w:eastAsia="hu-HU" w:bidi="hi-IN"/>
          <w14:ligatures w14:val="none"/>
        </w:rPr>
        <w:t>A kamerás megfigyelőrendszer által rögzített felvételek visszanézéséről vagy további felhasználásáról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6066"/>
      </w:tblGrid>
      <w:tr w:rsidR="00F101D6" w:rsidRPr="00F101D6" w14:paraId="4EF8455F" w14:textId="77777777" w:rsidTr="00B04DB0">
        <w:trPr>
          <w:trHeight w:val="907"/>
          <w:jc w:val="center"/>
        </w:trPr>
        <w:tc>
          <w:tcPr>
            <w:tcW w:w="3572" w:type="dxa"/>
            <w:shd w:val="clear" w:color="auto" w:fill="auto"/>
            <w:vAlign w:val="center"/>
          </w:tcPr>
          <w:p w14:paraId="51EAFBDA" w14:textId="77777777" w:rsidR="00F101D6" w:rsidRPr="00F101D6" w:rsidRDefault="00F101D6" w:rsidP="00F101D6">
            <w:pPr>
              <w:spacing w:line="240" w:lineRule="auto"/>
              <w:rPr>
                <w:rFonts w:ascii="DINPro-Regular" w:eastAsia="Calibri" w:hAnsi="DINPro-Regular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1D6">
              <w:rPr>
                <w:rFonts w:ascii="DINPro-Regular" w:eastAsia="Calibri" w:hAnsi="DINPro-Regular" w:cs="Times New Roman"/>
                <w:b/>
                <w:bCs/>
                <w:kern w:val="0"/>
                <w:sz w:val="24"/>
                <w:szCs w:val="24"/>
                <w14:ligatures w14:val="none"/>
              </w:rPr>
              <w:t>A felvételek visszanézését vagy továbbítását elrendelő személy neve, titulusa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3ECCB994" w14:textId="77777777" w:rsidR="00F101D6" w:rsidRPr="00F101D6" w:rsidRDefault="00F101D6" w:rsidP="00F101D6">
            <w:pPr>
              <w:spacing w:line="240" w:lineRule="auto"/>
              <w:rPr>
                <w:rFonts w:ascii="DINPro-Regular" w:eastAsia="Calibri" w:hAnsi="DINPro-Regular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101D6" w:rsidRPr="00F101D6" w14:paraId="0A012A5B" w14:textId="77777777" w:rsidTr="00B04DB0">
        <w:trPr>
          <w:trHeight w:val="907"/>
          <w:jc w:val="center"/>
        </w:trPr>
        <w:tc>
          <w:tcPr>
            <w:tcW w:w="3572" w:type="dxa"/>
            <w:shd w:val="clear" w:color="auto" w:fill="auto"/>
            <w:vAlign w:val="center"/>
          </w:tcPr>
          <w:p w14:paraId="258A28DA" w14:textId="77777777" w:rsidR="00F101D6" w:rsidRPr="00F101D6" w:rsidRDefault="00F101D6" w:rsidP="00F101D6">
            <w:pPr>
              <w:spacing w:line="240" w:lineRule="auto"/>
              <w:rPr>
                <w:rFonts w:ascii="DINPro-Regular" w:eastAsia="Calibri" w:hAnsi="DINPro-Regular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1D6">
              <w:rPr>
                <w:rFonts w:ascii="DINPro-Regular" w:eastAsia="Calibri" w:hAnsi="DINPro-Regular" w:cs="Times New Roman"/>
                <w:b/>
                <w:bCs/>
                <w:kern w:val="0"/>
                <w:sz w:val="24"/>
                <w:szCs w:val="24"/>
                <w14:ligatures w14:val="none"/>
              </w:rPr>
              <w:t>A visszanézést vagy továbbítást kezdeményező (szervezet) neve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404DF6C8" w14:textId="77777777" w:rsidR="00F101D6" w:rsidRPr="00F101D6" w:rsidRDefault="00F101D6" w:rsidP="00F101D6">
            <w:pPr>
              <w:spacing w:line="240" w:lineRule="auto"/>
              <w:rPr>
                <w:rFonts w:ascii="DINPro-Regular" w:eastAsia="Calibri" w:hAnsi="DINPro-Regular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101D6" w:rsidRPr="00F101D6" w14:paraId="5451B574" w14:textId="77777777" w:rsidTr="00B04DB0">
        <w:trPr>
          <w:trHeight w:val="907"/>
          <w:jc w:val="center"/>
        </w:trPr>
        <w:tc>
          <w:tcPr>
            <w:tcW w:w="3572" w:type="dxa"/>
            <w:shd w:val="clear" w:color="auto" w:fill="auto"/>
            <w:vAlign w:val="center"/>
          </w:tcPr>
          <w:p w14:paraId="69C29469" w14:textId="77777777" w:rsidR="00F101D6" w:rsidRPr="00F101D6" w:rsidRDefault="00F101D6" w:rsidP="00F101D6">
            <w:pPr>
              <w:spacing w:line="240" w:lineRule="auto"/>
              <w:rPr>
                <w:rFonts w:ascii="DINPro-Regular" w:eastAsia="Calibri" w:hAnsi="DINPro-Regular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1D6">
              <w:rPr>
                <w:rFonts w:ascii="DINPro-Regular" w:eastAsia="Calibri" w:hAnsi="DINPro-Regular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A visszanézés vagy továbbítás elrendelésének indoka 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68C4788D" w14:textId="77777777" w:rsidR="00F101D6" w:rsidRPr="00F101D6" w:rsidRDefault="00F101D6" w:rsidP="00F101D6">
            <w:pPr>
              <w:spacing w:line="240" w:lineRule="auto"/>
              <w:rPr>
                <w:rFonts w:ascii="DINPro-Regular" w:eastAsia="Calibri" w:hAnsi="DINPro-Regular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101D6" w:rsidRPr="00F101D6" w14:paraId="16AD67FC" w14:textId="77777777" w:rsidTr="00B04DB0">
        <w:trPr>
          <w:trHeight w:val="907"/>
          <w:jc w:val="center"/>
        </w:trPr>
        <w:tc>
          <w:tcPr>
            <w:tcW w:w="3572" w:type="dxa"/>
            <w:shd w:val="clear" w:color="auto" w:fill="auto"/>
            <w:vAlign w:val="center"/>
          </w:tcPr>
          <w:p w14:paraId="5DAB031F" w14:textId="77777777" w:rsidR="00F101D6" w:rsidRPr="00F101D6" w:rsidRDefault="00F101D6" w:rsidP="00F101D6">
            <w:pPr>
              <w:spacing w:line="240" w:lineRule="auto"/>
              <w:rPr>
                <w:rFonts w:ascii="DINPro-Regular" w:eastAsia="Calibri" w:hAnsi="DINPro-Regular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1D6">
              <w:rPr>
                <w:rFonts w:ascii="DINPro-Regular" w:eastAsia="Calibri" w:hAnsi="DINPro-Regular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A felvétel visszanézésnek helyszíne és időpontja </w:t>
            </w:r>
            <w:r w:rsidRPr="00F101D6">
              <w:rPr>
                <w:rFonts w:ascii="DINPro-Regular" w:eastAsia="Calibri" w:hAnsi="DINPro-Regular" w:cs="Times New Roman"/>
                <w:i/>
                <w:iCs/>
                <w:kern w:val="0"/>
                <w:sz w:val="24"/>
                <w:szCs w:val="24"/>
                <w14:ligatures w14:val="none"/>
              </w:rPr>
              <w:t>(óra, perc)</w:t>
            </w:r>
          </w:p>
        </w:tc>
        <w:tc>
          <w:tcPr>
            <w:tcW w:w="6066" w:type="dxa"/>
            <w:shd w:val="clear" w:color="auto" w:fill="auto"/>
            <w:vAlign w:val="center"/>
          </w:tcPr>
          <w:p w14:paraId="04A3B041" w14:textId="77777777" w:rsidR="00F101D6" w:rsidRPr="00F101D6" w:rsidRDefault="00F101D6" w:rsidP="00F101D6">
            <w:pPr>
              <w:spacing w:line="240" w:lineRule="auto"/>
              <w:rPr>
                <w:rFonts w:ascii="DINPro-Regular" w:eastAsia="Calibri" w:hAnsi="DINPro-Regular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57AF522" w14:textId="77777777" w:rsidR="00F101D6" w:rsidRPr="00F101D6" w:rsidRDefault="00F101D6" w:rsidP="00F101D6">
      <w:pPr>
        <w:spacing w:line="240" w:lineRule="auto"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</w:p>
    <w:p w14:paraId="291AD0E0" w14:textId="77777777" w:rsidR="00F101D6" w:rsidRPr="00F101D6" w:rsidRDefault="00F101D6" w:rsidP="00F101D6">
      <w:pPr>
        <w:spacing w:line="240" w:lineRule="auto"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 xml:space="preserve">A felvétel visszanézése során jelen levő személyek neve, munkaköre: </w:t>
      </w:r>
      <w:r w:rsidRPr="00F101D6">
        <w:rPr>
          <w:rFonts w:ascii="DINPro-Regular" w:eastAsia="Calibri" w:hAnsi="DINPro-Regular" w:cs="Times New Roman"/>
          <w:i/>
          <w:iCs/>
          <w:kern w:val="0"/>
          <w:sz w:val="24"/>
          <w:szCs w:val="24"/>
          <w14:ligatures w14:val="none"/>
        </w:rPr>
        <w:t>(az érintett jelenléte esetén munkakör helyett az "érintett" megjelölést kell használni)</w:t>
      </w:r>
    </w:p>
    <w:tbl>
      <w:tblPr>
        <w:tblStyle w:val="Rcsostblzat"/>
        <w:tblW w:w="9638" w:type="dxa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F101D6" w:rsidRPr="00F101D6" w14:paraId="088DC6B2" w14:textId="77777777" w:rsidTr="00B04DB0">
        <w:trPr>
          <w:trHeight w:val="510"/>
          <w:jc w:val="center"/>
        </w:trPr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04CBEBB5" w14:textId="77777777" w:rsidR="00F101D6" w:rsidRPr="00F101D6" w:rsidRDefault="00F101D6" w:rsidP="00F101D6">
            <w:pPr>
              <w:widowControl w:val="0"/>
              <w:suppressAutoHyphens/>
              <w:jc w:val="center"/>
              <w:rPr>
                <w:rFonts w:ascii="DINPro-Regular" w:eastAsia="Times New Roman" w:hAnsi="DINPro-Regular"/>
                <w:b/>
                <w:bCs/>
                <w:sz w:val="24"/>
                <w:szCs w:val="24"/>
                <w:lang w:bidi="hi-IN"/>
              </w:rPr>
            </w:pPr>
            <w:r w:rsidRPr="00F101D6">
              <w:rPr>
                <w:rFonts w:ascii="DINPro-Regular" w:eastAsia="Times New Roman" w:hAnsi="DINPro-Regular"/>
                <w:b/>
                <w:bCs/>
                <w:sz w:val="24"/>
                <w:szCs w:val="24"/>
                <w:lang w:bidi="hi-IN"/>
              </w:rPr>
              <w:t>Név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1E1E396D" w14:textId="77777777" w:rsidR="00F101D6" w:rsidRPr="00F101D6" w:rsidRDefault="00F101D6" w:rsidP="00F101D6">
            <w:pPr>
              <w:widowControl w:val="0"/>
              <w:suppressAutoHyphens/>
              <w:jc w:val="center"/>
              <w:rPr>
                <w:rFonts w:ascii="DINPro-Regular" w:eastAsia="Times New Roman" w:hAnsi="DINPro-Regular"/>
                <w:b/>
                <w:bCs/>
                <w:sz w:val="24"/>
                <w:szCs w:val="24"/>
                <w:lang w:bidi="hi-IN"/>
              </w:rPr>
            </w:pPr>
            <w:r w:rsidRPr="00F101D6">
              <w:rPr>
                <w:rFonts w:ascii="DINPro-Regular" w:eastAsia="Times New Roman" w:hAnsi="DINPro-Regular"/>
                <w:b/>
                <w:bCs/>
                <w:sz w:val="24"/>
                <w:szCs w:val="24"/>
                <w:lang w:bidi="hi-IN"/>
              </w:rPr>
              <w:t>Munkakör</w:t>
            </w:r>
          </w:p>
        </w:tc>
      </w:tr>
      <w:tr w:rsidR="00F101D6" w:rsidRPr="00F101D6" w14:paraId="4661D14A" w14:textId="77777777" w:rsidTr="00B04DB0">
        <w:trPr>
          <w:trHeight w:val="567"/>
          <w:jc w:val="center"/>
        </w:trPr>
        <w:tc>
          <w:tcPr>
            <w:tcW w:w="4819" w:type="dxa"/>
            <w:vAlign w:val="center"/>
          </w:tcPr>
          <w:p w14:paraId="420C41B4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  <w:tc>
          <w:tcPr>
            <w:tcW w:w="4819" w:type="dxa"/>
            <w:vAlign w:val="center"/>
          </w:tcPr>
          <w:p w14:paraId="6B416237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F101D6" w:rsidRPr="00F101D6" w14:paraId="4891C3C1" w14:textId="77777777" w:rsidTr="00B04DB0">
        <w:trPr>
          <w:trHeight w:val="567"/>
          <w:jc w:val="center"/>
        </w:trPr>
        <w:tc>
          <w:tcPr>
            <w:tcW w:w="4819" w:type="dxa"/>
            <w:vAlign w:val="center"/>
          </w:tcPr>
          <w:p w14:paraId="31A6E0B8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  <w:tc>
          <w:tcPr>
            <w:tcW w:w="4819" w:type="dxa"/>
            <w:vAlign w:val="center"/>
          </w:tcPr>
          <w:p w14:paraId="6A07CEB4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F101D6" w:rsidRPr="00F101D6" w14:paraId="5C638988" w14:textId="77777777" w:rsidTr="00B04DB0">
        <w:trPr>
          <w:trHeight w:val="567"/>
          <w:jc w:val="center"/>
        </w:trPr>
        <w:tc>
          <w:tcPr>
            <w:tcW w:w="4819" w:type="dxa"/>
            <w:vAlign w:val="center"/>
          </w:tcPr>
          <w:p w14:paraId="1B0FA054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  <w:tc>
          <w:tcPr>
            <w:tcW w:w="4819" w:type="dxa"/>
            <w:vAlign w:val="center"/>
          </w:tcPr>
          <w:p w14:paraId="4186687E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F101D6" w:rsidRPr="00F101D6" w14:paraId="3DE535AF" w14:textId="77777777" w:rsidTr="00B04DB0">
        <w:trPr>
          <w:trHeight w:val="567"/>
          <w:jc w:val="center"/>
        </w:trPr>
        <w:tc>
          <w:tcPr>
            <w:tcW w:w="4819" w:type="dxa"/>
            <w:vAlign w:val="center"/>
          </w:tcPr>
          <w:p w14:paraId="71A0057D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  <w:tc>
          <w:tcPr>
            <w:tcW w:w="4819" w:type="dxa"/>
            <w:vAlign w:val="center"/>
          </w:tcPr>
          <w:p w14:paraId="22FF7982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F101D6" w:rsidRPr="00F101D6" w14:paraId="0472BEC9" w14:textId="77777777" w:rsidTr="00B04DB0">
        <w:trPr>
          <w:trHeight w:val="567"/>
          <w:jc w:val="center"/>
        </w:trPr>
        <w:tc>
          <w:tcPr>
            <w:tcW w:w="4819" w:type="dxa"/>
            <w:vAlign w:val="center"/>
          </w:tcPr>
          <w:p w14:paraId="1D496307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  <w:tc>
          <w:tcPr>
            <w:tcW w:w="4819" w:type="dxa"/>
            <w:vAlign w:val="center"/>
          </w:tcPr>
          <w:p w14:paraId="2368BEF7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</w:tbl>
    <w:p w14:paraId="410DC936" w14:textId="77777777" w:rsidR="00F101D6" w:rsidRPr="00F101D6" w:rsidRDefault="00F101D6" w:rsidP="00F101D6">
      <w:pPr>
        <w:spacing w:line="240" w:lineRule="auto"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</w:p>
    <w:p w14:paraId="48ECEC31" w14:textId="77777777" w:rsidR="00F101D6" w:rsidRPr="00F101D6" w:rsidRDefault="00F101D6" w:rsidP="00F101D6">
      <w:pPr>
        <w:spacing w:line="480" w:lineRule="auto"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>A felvétel visszanézése során tapasztaltak leírása:</w:t>
      </w:r>
    </w:p>
    <w:p w14:paraId="442DE9E5" w14:textId="77777777" w:rsidR="00F101D6" w:rsidRPr="00F101D6" w:rsidRDefault="00F101D6" w:rsidP="00F101D6">
      <w:pPr>
        <w:spacing w:line="480" w:lineRule="auto"/>
        <w:contextualSpacing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________________________________________________________________________</w:t>
      </w:r>
    </w:p>
    <w:p w14:paraId="3072C4B8" w14:textId="77777777" w:rsidR="00F101D6" w:rsidRPr="00F101D6" w:rsidRDefault="00F101D6" w:rsidP="00F101D6">
      <w:pPr>
        <w:spacing w:line="480" w:lineRule="auto"/>
        <w:contextualSpacing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________________________________________________________________________</w:t>
      </w:r>
    </w:p>
    <w:p w14:paraId="3DF1881B" w14:textId="77777777" w:rsidR="00F101D6" w:rsidRPr="00F101D6" w:rsidRDefault="00F101D6" w:rsidP="00F101D6">
      <w:pPr>
        <w:spacing w:line="480" w:lineRule="auto"/>
        <w:contextualSpacing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lastRenderedPageBreak/>
        <w:t>________________________________________________________________________</w:t>
      </w:r>
    </w:p>
    <w:p w14:paraId="75FF55A9" w14:textId="77777777" w:rsidR="00F101D6" w:rsidRPr="00F101D6" w:rsidRDefault="00F101D6" w:rsidP="00F101D6">
      <w:pPr>
        <w:spacing w:line="480" w:lineRule="auto"/>
        <w:contextualSpacing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________________________________________________________________________</w:t>
      </w:r>
    </w:p>
    <w:p w14:paraId="5F863D23" w14:textId="77777777" w:rsidR="00F101D6" w:rsidRPr="00F101D6" w:rsidRDefault="00F101D6" w:rsidP="00F101D6">
      <w:pPr>
        <w:spacing w:line="480" w:lineRule="auto"/>
        <w:contextualSpacing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________________________________________________________________________</w:t>
      </w:r>
    </w:p>
    <w:p w14:paraId="3BE45496" w14:textId="77777777" w:rsidR="00F101D6" w:rsidRPr="00F101D6" w:rsidRDefault="00F101D6" w:rsidP="00F101D6">
      <w:pPr>
        <w:spacing w:line="480" w:lineRule="auto"/>
        <w:contextualSpacing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________________________________________________________________________</w:t>
      </w:r>
    </w:p>
    <w:p w14:paraId="418DD569" w14:textId="77777777" w:rsidR="00F101D6" w:rsidRPr="00F101D6" w:rsidRDefault="00F101D6" w:rsidP="00F101D6">
      <w:pPr>
        <w:spacing w:line="480" w:lineRule="auto"/>
        <w:contextualSpacing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________________________________________________________________________</w:t>
      </w:r>
    </w:p>
    <w:p w14:paraId="7940EB97" w14:textId="77777777" w:rsidR="00F101D6" w:rsidRPr="00F101D6" w:rsidRDefault="00F101D6" w:rsidP="00F101D6">
      <w:pPr>
        <w:spacing w:line="480" w:lineRule="auto"/>
        <w:contextualSpacing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________________________________________________________________________</w:t>
      </w:r>
    </w:p>
    <w:p w14:paraId="4A9B06E0" w14:textId="77777777" w:rsidR="00F101D6" w:rsidRPr="00F101D6" w:rsidRDefault="00F101D6" w:rsidP="00F101D6">
      <w:pPr>
        <w:spacing w:line="480" w:lineRule="auto"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________________________________________________________________________</w:t>
      </w:r>
    </w:p>
    <w:p w14:paraId="3863A581" w14:textId="77777777" w:rsidR="00F101D6" w:rsidRPr="00F101D6" w:rsidRDefault="00F101D6" w:rsidP="00F101D6">
      <w:pPr>
        <w:spacing w:line="240" w:lineRule="auto"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 xml:space="preserve">Egyéb körülmények: </w:t>
      </w: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(</w:t>
      </w:r>
      <w:r w:rsidRPr="00F101D6">
        <w:rPr>
          <w:rFonts w:ascii="DINPro-Regular" w:eastAsia="Calibri" w:hAnsi="DINPro-Regular" w:cs="Times New Roman"/>
          <w:i/>
          <w:iCs/>
          <w:kern w:val="0"/>
          <w:sz w:val="24"/>
          <w:szCs w:val="24"/>
          <w14:ligatures w14:val="none"/>
        </w:rPr>
        <w:t>így különösen a felvétel visszanézése során történt események, ha az érintett jelen van, akkor az érintett észrevétele, panasza)</w:t>
      </w:r>
    </w:p>
    <w:p w14:paraId="61D10F71" w14:textId="77777777" w:rsidR="00F101D6" w:rsidRPr="00F101D6" w:rsidRDefault="00F101D6" w:rsidP="00F101D6">
      <w:pPr>
        <w:spacing w:line="480" w:lineRule="auto"/>
        <w:contextualSpacing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________________________________________________________________________</w:t>
      </w:r>
    </w:p>
    <w:p w14:paraId="2C4A4A21" w14:textId="77777777" w:rsidR="00F101D6" w:rsidRPr="00F101D6" w:rsidRDefault="00F101D6" w:rsidP="00F101D6">
      <w:pPr>
        <w:spacing w:line="480" w:lineRule="auto"/>
        <w:contextualSpacing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________________________________________________________________________</w:t>
      </w:r>
    </w:p>
    <w:p w14:paraId="390A92EE" w14:textId="77777777" w:rsidR="00F101D6" w:rsidRPr="00F101D6" w:rsidRDefault="00F101D6" w:rsidP="00F101D6">
      <w:pPr>
        <w:spacing w:line="480" w:lineRule="auto"/>
        <w:contextualSpacing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lastRenderedPageBreak/>
        <w:t>________________________________________________________________________</w:t>
      </w:r>
    </w:p>
    <w:p w14:paraId="65B37E1D" w14:textId="77777777" w:rsidR="00F101D6" w:rsidRPr="00F101D6" w:rsidRDefault="00F101D6" w:rsidP="00F101D6">
      <w:pPr>
        <w:spacing w:line="240" w:lineRule="auto"/>
        <w:rPr>
          <w:rFonts w:ascii="DINPro-Regular" w:eastAsia="Calibri" w:hAnsi="DINPro-Regular" w:cs="Times New Roman"/>
          <w:i/>
          <w:i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>Kelt, ______________________</w:t>
      </w:r>
      <w:r w:rsidRPr="00F101D6">
        <w:rPr>
          <w:rFonts w:ascii="DINPro-Regular" w:eastAsia="Calibri" w:hAnsi="DINPro-Regular" w:cs="Times New Roman"/>
          <w:i/>
          <w:iCs/>
          <w:kern w:val="0"/>
          <w:sz w:val="24"/>
          <w:szCs w:val="24"/>
          <w14:ligatures w14:val="none"/>
        </w:rPr>
        <w:t>(város)</w:t>
      </w: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 xml:space="preserve"> ________</w:t>
      </w:r>
      <w:r w:rsidRPr="00F101D6">
        <w:rPr>
          <w:rFonts w:ascii="DINPro-Regular" w:eastAsia="Calibri" w:hAnsi="DINPro-Regular" w:cs="Times New Roman"/>
          <w:i/>
          <w:iCs/>
          <w:kern w:val="0"/>
          <w:sz w:val="24"/>
          <w:szCs w:val="24"/>
          <w14:ligatures w14:val="none"/>
        </w:rPr>
        <w:t xml:space="preserve">(év) </w:t>
      </w: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>_____________</w:t>
      </w:r>
      <w:r w:rsidRPr="00F101D6">
        <w:rPr>
          <w:rFonts w:ascii="DINPro-Regular" w:eastAsia="Calibri" w:hAnsi="DINPro-Regular" w:cs="Times New Roman"/>
          <w:i/>
          <w:iCs/>
          <w:kern w:val="0"/>
          <w:sz w:val="24"/>
          <w:szCs w:val="24"/>
          <w14:ligatures w14:val="none"/>
        </w:rPr>
        <w:t>(hónap)</w:t>
      </w: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 xml:space="preserve"> _____</w:t>
      </w:r>
      <w:r w:rsidRPr="00F101D6">
        <w:rPr>
          <w:rFonts w:ascii="DINPro-Regular" w:eastAsia="Calibri" w:hAnsi="DINPro-Regular" w:cs="Times New Roman"/>
          <w:i/>
          <w:iCs/>
          <w:kern w:val="0"/>
          <w:sz w:val="24"/>
          <w:szCs w:val="24"/>
          <w14:ligatures w14:val="none"/>
        </w:rPr>
        <w:t>(nap)</w:t>
      </w:r>
    </w:p>
    <w:p w14:paraId="31FA0D94" w14:textId="77777777" w:rsidR="00F101D6" w:rsidRPr="00F101D6" w:rsidRDefault="00F101D6" w:rsidP="00F101D6">
      <w:pPr>
        <w:spacing w:line="240" w:lineRule="auto"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</w:p>
    <w:p w14:paraId="60E7C7F2" w14:textId="77777777" w:rsidR="00F101D6" w:rsidRPr="00F101D6" w:rsidRDefault="00F101D6" w:rsidP="00F101D6">
      <w:pPr>
        <w:widowControl w:val="0"/>
        <w:suppressAutoHyphens/>
        <w:spacing w:line="240" w:lineRule="auto"/>
        <w:jc w:val="both"/>
        <w:rPr>
          <w:rFonts w:ascii="DINPro-Regular" w:eastAsia="Times New Roman" w:hAnsi="DINPro-Regular" w:cs="Arial"/>
          <w:kern w:val="0"/>
          <w:sz w:val="24"/>
          <w:szCs w:val="24"/>
          <w:lang w:eastAsia="hu-HU" w:bidi="hi-IN"/>
          <w14:ligatures w14:val="none"/>
        </w:rPr>
      </w:pPr>
      <w:r w:rsidRPr="00F101D6">
        <w:rPr>
          <w:rFonts w:ascii="DINPro-Regular" w:eastAsia="Times New Roman" w:hAnsi="DINPro-Regular" w:cs="Times New Roman"/>
          <w:b/>
          <w:bCs/>
          <w:kern w:val="0"/>
          <w:sz w:val="24"/>
          <w:szCs w:val="24"/>
          <w:lang w:eastAsia="hu-HU" w:bidi="hi-IN"/>
          <w14:ligatures w14:val="none"/>
        </w:rPr>
        <w:t>Aláírások:</w:t>
      </w:r>
      <w:r w:rsidRPr="00F101D6">
        <w:rPr>
          <w:rFonts w:ascii="DINPro-Regular" w:eastAsia="Times New Roman" w:hAnsi="DINPro-Regular" w:cs="Arial"/>
          <w:kern w:val="0"/>
          <w:sz w:val="24"/>
          <w:szCs w:val="24"/>
          <w:lang w:eastAsia="hu-HU" w:bidi="hi-IN"/>
          <w14:ligatures w14:val="none"/>
        </w:rPr>
        <w:t xml:space="preserve"> </w:t>
      </w:r>
    </w:p>
    <w:p w14:paraId="36EE7F4F" w14:textId="77777777" w:rsidR="00F101D6" w:rsidRPr="00F101D6" w:rsidRDefault="00F101D6" w:rsidP="00F101D6">
      <w:pPr>
        <w:widowControl w:val="0"/>
        <w:suppressAutoHyphens/>
        <w:spacing w:line="240" w:lineRule="auto"/>
        <w:jc w:val="both"/>
        <w:rPr>
          <w:rFonts w:ascii="DINPro-Regular" w:eastAsia="Times New Roman" w:hAnsi="DINPro-Regular" w:cs="Arial"/>
          <w:kern w:val="0"/>
          <w:sz w:val="24"/>
          <w:szCs w:val="24"/>
          <w:lang w:eastAsia="hu-HU" w:bidi="hi-IN"/>
          <w14:ligatures w14:val="none"/>
        </w:rPr>
      </w:pPr>
    </w:p>
    <w:tbl>
      <w:tblPr>
        <w:tblStyle w:val="Rcsostblzat"/>
        <w:tblW w:w="9638" w:type="dxa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F101D6" w:rsidRPr="00F101D6" w14:paraId="6E795C8D" w14:textId="77777777" w:rsidTr="00B04DB0">
        <w:trPr>
          <w:trHeight w:val="510"/>
          <w:jc w:val="center"/>
        </w:trPr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7696BEDB" w14:textId="77777777" w:rsidR="00F101D6" w:rsidRPr="00F101D6" w:rsidRDefault="00F101D6" w:rsidP="00F101D6">
            <w:pPr>
              <w:widowControl w:val="0"/>
              <w:suppressAutoHyphens/>
              <w:jc w:val="center"/>
              <w:rPr>
                <w:rFonts w:ascii="DINPro-Regular" w:eastAsia="Times New Roman" w:hAnsi="DINPro-Regular"/>
                <w:b/>
                <w:bCs/>
                <w:sz w:val="24"/>
                <w:szCs w:val="24"/>
                <w:lang w:bidi="hi-IN"/>
              </w:rPr>
            </w:pPr>
            <w:r w:rsidRPr="00F101D6">
              <w:rPr>
                <w:rFonts w:ascii="DINPro-Regular" w:eastAsia="Times New Roman" w:hAnsi="DINPro-Regular"/>
                <w:b/>
                <w:bCs/>
                <w:sz w:val="24"/>
                <w:szCs w:val="24"/>
                <w:lang w:bidi="hi-IN"/>
              </w:rPr>
              <w:t>Név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1024CA80" w14:textId="77777777" w:rsidR="00F101D6" w:rsidRPr="00F101D6" w:rsidRDefault="00F101D6" w:rsidP="00F101D6">
            <w:pPr>
              <w:widowControl w:val="0"/>
              <w:suppressAutoHyphens/>
              <w:jc w:val="center"/>
              <w:rPr>
                <w:rFonts w:ascii="DINPro-Regular" w:eastAsia="Times New Roman" w:hAnsi="DINPro-Regular"/>
                <w:b/>
                <w:bCs/>
                <w:sz w:val="24"/>
                <w:szCs w:val="24"/>
                <w:lang w:bidi="hi-IN"/>
              </w:rPr>
            </w:pPr>
            <w:r w:rsidRPr="00F101D6">
              <w:rPr>
                <w:rFonts w:ascii="DINPro-Regular" w:eastAsia="Times New Roman" w:hAnsi="DINPro-Regular"/>
                <w:b/>
                <w:bCs/>
                <w:sz w:val="24"/>
                <w:szCs w:val="24"/>
                <w:lang w:bidi="hi-IN"/>
              </w:rPr>
              <w:t>Aláírás</w:t>
            </w:r>
          </w:p>
        </w:tc>
      </w:tr>
      <w:tr w:rsidR="00F101D6" w:rsidRPr="00F101D6" w14:paraId="348161BC" w14:textId="77777777" w:rsidTr="00B04DB0">
        <w:trPr>
          <w:trHeight w:val="850"/>
          <w:jc w:val="center"/>
        </w:trPr>
        <w:tc>
          <w:tcPr>
            <w:tcW w:w="4819" w:type="dxa"/>
            <w:vAlign w:val="center"/>
          </w:tcPr>
          <w:p w14:paraId="40E07513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  <w:tc>
          <w:tcPr>
            <w:tcW w:w="4819" w:type="dxa"/>
            <w:vAlign w:val="center"/>
          </w:tcPr>
          <w:p w14:paraId="7DF82A72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F101D6" w:rsidRPr="00F101D6" w14:paraId="222C80D8" w14:textId="77777777" w:rsidTr="00B04DB0">
        <w:trPr>
          <w:trHeight w:val="850"/>
          <w:jc w:val="center"/>
        </w:trPr>
        <w:tc>
          <w:tcPr>
            <w:tcW w:w="4819" w:type="dxa"/>
            <w:vAlign w:val="center"/>
          </w:tcPr>
          <w:p w14:paraId="628F28C2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  <w:tc>
          <w:tcPr>
            <w:tcW w:w="4819" w:type="dxa"/>
            <w:vAlign w:val="center"/>
          </w:tcPr>
          <w:p w14:paraId="291B94E9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F101D6" w:rsidRPr="00F101D6" w14:paraId="4978D157" w14:textId="77777777" w:rsidTr="00B04DB0">
        <w:trPr>
          <w:trHeight w:val="850"/>
          <w:jc w:val="center"/>
        </w:trPr>
        <w:tc>
          <w:tcPr>
            <w:tcW w:w="4819" w:type="dxa"/>
            <w:vAlign w:val="center"/>
          </w:tcPr>
          <w:p w14:paraId="20579BEA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  <w:tc>
          <w:tcPr>
            <w:tcW w:w="4819" w:type="dxa"/>
            <w:vAlign w:val="center"/>
          </w:tcPr>
          <w:p w14:paraId="5C051162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F101D6" w:rsidRPr="00F101D6" w14:paraId="5F388C99" w14:textId="77777777" w:rsidTr="00B04DB0">
        <w:trPr>
          <w:trHeight w:val="850"/>
          <w:jc w:val="center"/>
        </w:trPr>
        <w:tc>
          <w:tcPr>
            <w:tcW w:w="4819" w:type="dxa"/>
            <w:vAlign w:val="center"/>
          </w:tcPr>
          <w:p w14:paraId="3B03D04C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  <w:tc>
          <w:tcPr>
            <w:tcW w:w="4819" w:type="dxa"/>
            <w:vAlign w:val="center"/>
          </w:tcPr>
          <w:p w14:paraId="1C5AB759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F101D6" w:rsidRPr="00F101D6" w14:paraId="5BA720BB" w14:textId="77777777" w:rsidTr="00B04DB0">
        <w:trPr>
          <w:trHeight w:val="850"/>
          <w:jc w:val="center"/>
        </w:trPr>
        <w:tc>
          <w:tcPr>
            <w:tcW w:w="4819" w:type="dxa"/>
            <w:vAlign w:val="center"/>
          </w:tcPr>
          <w:p w14:paraId="1776BD6D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  <w:tc>
          <w:tcPr>
            <w:tcW w:w="4819" w:type="dxa"/>
            <w:vAlign w:val="center"/>
          </w:tcPr>
          <w:p w14:paraId="414DAB08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</w:tbl>
    <w:p w14:paraId="359F8312" w14:textId="77777777" w:rsidR="00F101D6" w:rsidRPr="00F101D6" w:rsidRDefault="00F101D6" w:rsidP="00F101D6">
      <w:pPr>
        <w:spacing w:line="240" w:lineRule="auto"/>
        <w:rPr>
          <w:rFonts w:ascii="DINPro-Regular" w:eastAsia="Times New Roman" w:hAnsi="DINPro-Regular" w:cs="Times New Roman"/>
          <w:b/>
          <w:bCs/>
          <w:kern w:val="0"/>
          <w:sz w:val="24"/>
          <w:szCs w:val="24"/>
          <w:lang w:eastAsia="hu-HU" w:bidi="hi-IN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14:ligatures w14:val="none"/>
        </w:rPr>
        <w:br w:type="page"/>
      </w:r>
    </w:p>
    <w:p w14:paraId="43741AE9" w14:textId="77777777" w:rsidR="00F101D6" w:rsidRPr="00F101D6" w:rsidRDefault="00F101D6" w:rsidP="00F101D6">
      <w:pPr>
        <w:keepNext/>
        <w:keepLines/>
        <w:jc w:val="center"/>
        <w:outlineLvl w:val="1"/>
        <w:rPr>
          <w:rFonts w:ascii="DINPro-Regular" w:eastAsiaTheme="majorEastAsia" w:hAnsi="DINPro-Regular" w:cstheme="majorBidi"/>
          <w:b/>
          <w:i/>
          <w:kern w:val="0"/>
          <w:sz w:val="24"/>
          <w:szCs w:val="26"/>
          <w14:ligatures w14:val="none"/>
        </w:rPr>
      </w:pPr>
      <w:bookmarkStart w:id="2" w:name="_Toc132973556"/>
      <w:bookmarkStart w:id="3" w:name="_Hlk521337205"/>
      <w:r w:rsidRPr="00F101D6">
        <w:rPr>
          <w:rFonts w:ascii="DINPro-Regular" w:eastAsiaTheme="majorEastAsia" w:hAnsi="DINPro-Regular" w:cstheme="majorBidi"/>
          <w:b/>
          <w:i/>
          <w:kern w:val="0"/>
          <w:sz w:val="24"/>
          <w:szCs w:val="26"/>
          <w14:ligatures w14:val="none"/>
        </w:rPr>
        <w:lastRenderedPageBreak/>
        <w:t>2. számú melléklet</w:t>
      </w:r>
      <w:r w:rsidRPr="00F101D6">
        <w:rPr>
          <w:rFonts w:ascii="DINPro-Regular" w:eastAsiaTheme="majorEastAsia" w:hAnsi="DINPro-Regular" w:cstheme="majorBidi"/>
          <w:b/>
          <w:i/>
          <w:kern w:val="0"/>
          <w:sz w:val="24"/>
          <w:szCs w:val="26"/>
          <w:vertAlign w:val="superscript"/>
          <w14:ligatures w14:val="none"/>
        </w:rPr>
        <w:footnoteReference w:id="2"/>
      </w:r>
      <w:r w:rsidRPr="00F101D6">
        <w:rPr>
          <w:rFonts w:ascii="DINPro-Regular" w:eastAsiaTheme="majorEastAsia" w:hAnsi="DINPro-Regular" w:cstheme="majorBidi"/>
          <w:b/>
          <w:i/>
          <w:kern w:val="0"/>
          <w:sz w:val="24"/>
          <w:szCs w:val="26"/>
          <w:vertAlign w:val="superscript"/>
          <w14:ligatures w14:val="none"/>
        </w:rPr>
        <w:footnoteReference w:id="3"/>
      </w:r>
      <w:bookmarkEnd w:id="2"/>
    </w:p>
    <w:p w14:paraId="58394086" w14:textId="77777777" w:rsidR="00F101D6" w:rsidRPr="00F101D6" w:rsidRDefault="00F101D6" w:rsidP="00F101D6">
      <w:pPr>
        <w:tabs>
          <w:tab w:val="left" w:pos="8080"/>
        </w:tabs>
        <w:spacing w:line="240" w:lineRule="auto"/>
        <w:jc w:val="center"/>
        <w:rPr>
          <w:rFonts w:ascii="DINPro-Regular" w:eastAsia="Calibri" w:hAnsi="DINPro-Regular" w:cs="Times New Roman"/>
          <w:b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kern w:val="0"/>
          <w:sz w:val="24"/>
          <w:szCs w:val="24"/>
          <w14:ligatures w14:val="none"/>
        </w:rPr>
        <w:t>Adatkezelési tájékoztató</w:t>
      </w:r>
    </w:p>
    <w:p w14:paraId="276D3364" w14:textId="77777777" w:rsidR="00F101D6" w:rsidRPr="00F101D6" w:rsidRDefault="00F101D6" w:rsidP="00F101D6">
      <w:pPr>
        <w:tabs>
          <w:tab w:val="left" w:pos="8080"/>
        </w:tabs>
        <w:spacing w:line="240" w:lineRule="auto"/>
        <w:jc w:val="center"/>
        <w:rPr>
          <w:rFonts w:ascii="DINPro-Regular" w:eastAsia="Calibri" w:hAnsi="DINPro-Regular" w:cs="Times New Roman"/>
          <w:b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kern w:val="0"/>
          <w:sz w:val="24"/>
          <w:szCs w:val="24"/>
          <w14:ligatures w14:val="none"/>
        </w:rPr>
        <w:t>a kamerás megfigyelőrendszer működtetésével együtt járó adatkezelésről</w:t>
      </w:r>
    </w:p>
    <w:p w14:paraId="23594D96" w14:textId="77777777" w:rsidR="00F101D6" w:rsidRPr="00F101D6" w:rsidRDefault="00F101D6" w:rsidP="00F101D6">
      <w:pPr>
        <w:spacing w:line="240" w:lineRule="auto"/>
        <w:jc w:val="center"/>
        <w:rPr>
          <w:rFonts w:ascii="DINPro-Regular" w:eastAsia="Calibri" w:hAnsi="DINPro-Regular" w:cs="Times New Roman"/>
          <w:b/>
          <w:kern w:val="0"/>
          <w:sz w:val="20"/>
          <w:szCs w:val="20"/>
          <w14:ligatures w14:val="none"/>
        </w:rPr>
      </w:pPr>
    </w:p>
    <w:p w14:paraId="34022732" w14:textId="77777777" w:rsidR="00F101D6" w:rsidRPr="00F101D6" w:rsidRDefault="00F101D6" w:rsidP="00F101D6">
      <w:pPr>
        <w:spacing w:line="240" w:lineRule="auto"/>
        <w:jc w:val="center"/>
        <w:rPr>
          <w:rFonts w:ascii="DINPro-Regular" w:eastAsia="Calibri" w:hAnsi="DINPro-Regular" w:cs="Times New Roman"/>
          <w:b/>
          <w:kern w:val="0"/>
          <w:sz w:val="20"/>
          <w:szCs w:val="20"/>
          <w14:ligatures w14:val="none"/>
        </w:rPr>
        <w:sectPr w:rsidR="00F101D6" w:rsidRPr="00F101D6" w:rsidSect="00A171C1">
          <w:footerReference w:type="first" r:id="rId7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51A66960" w14:textId="77777777" w:rsidR="00F101D6" w:rsidRPr="00F101D6" w:rsidRDefault="00F101D6" w:rsidP="00F101D6">
      <w:pPr>
        <w:spacing w:line="240" w:lineRule="auto"/>
        <w:jc w:val="center"/>
        <w:rPr>
          <w:rFonts w:ascii="DINPro-Regular" w:eastAsia="Calibri" w:hAnsi="DINPro-Regular" w:cs="Times New Roman"/>
          <w:b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b/>
          <w:spacing w:val="-4"/>
          <w:kern w:val="0"/>
          <w:sz w:val="20"/>
          <w:szCs w:val="20"/>
          <w14:ligatures w14:val="none"/>
        </w:rPr>
        <w:t>Adatkezelő és a kamerarendszer üzemeltetője</w:t>
      </w:r>
    </w:p>
    <w:p w14:paraId="78257B43" w14:textId="77777777" w:rsidR="00F101D6" w:rsidRPr="00F101D6" w:rsidRDefault="00F101D6" w:rsidP="00F101D6">
      <w:pPr>
        <w:spacing w:line="240" w:lineRule="auto"/>
        <w:jc w:val="both"/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bCs/>
          <w:spacing w:val="-4"/>
          <w:kern w:val="0"/>
          <w:sz w:val="20"/>
          <w:szCs w:val="20"/>
          <w14:ligatures w14:val="none"/>
        </w:rPr>
        <w:t xml:space="preserve">Adatkezelő a </w:t>
      </w:r>
      <w:r w:rsidRPr="00F101D6">
        <w:rPr>
          <w:rFonts w:ascii="DINPro-Regular" w:eastAsia="Calibri" w:hAnsi="DINPro-Regular" w:cs="Times New Roman"/>
          <w:b/>
          <w:color w:val="000000"/>
          <w:spacing w:val="-4"/>
          <w:kern w:val="0"/>
          <w:sz w:val="20"/>
          <w:szCs w:val="20"/>
          <w14:ligatures w14:val="none"/>
        </w:rPr>
        <w:t>Debreceni Egyetem</w:t>
      </w:r>
      <w:r w:rsidRPr="00F101D6"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  <w:t xml:space="preserve"> (a továbbiakban: </w:t>
      </w:r>
      <w:r w:rsidRPr="00F101D6">
        <w:rPr>
          <w:rFonts w:ascii="DINPro-Regular" w:eastAsia="Calibri" w:hAnsi="DINPro-Regular" w:cs="Times New Roman"/>
          <w:b/>
          <w:spacing w:val="-4"/>
          <w:kern w:val="0"/>
          <w:sz w:val="20"/>
          <w:szCs w:val="20"/>
          <w14:ligatures w14:val="none"/>
        </w:rPr>
        <w:t>Egyetem</w:t>
      </w:r>
      <w:r w:rsidRPr="00F101D6"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  <w:t>):</w:t>
      </w:r>
    </w:p>
    <w:p w14:paraId="50F6AF0D" w14:textId="77777777" w:rsidR="00F101D6" w:rsidRPr="00F101D6" w:rsidRDefault="00F101D6" w:rsidP="00F101D6">
      <w:pPr>
        <w:spacing w:line="240" w:lineRule="auto"/>
        <w:ind w:left="284"/>
        <w:jc w:val="both"/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i/>
          <w:spacing w:val="-4"/>
          <w:kern w:val="0"/>
          <w:sz w:val="20"/>
          <w:szCs w:val="20"/>
          <w14:ligatures w14:val="none"/>
        </w:rPr>
        <w:t>Postacím</w:t>
      </w:r>
      <w:r w:rsidRPr="00F101D6"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  <w:t>: 4032 Debrecen, Egyetem tér 1.</w:t>
      </w:r>
    </w:p>
    <w:p w14:paraId="22A66D5A" w14:textId="77777777" w:rsidR="00F101D6" w:rsidRPr="00F101D6" w:rsidRDefault="00F101D6" w:rsidP="00F101D6">
      <w:pPr>
        <w:spacing w:line="240" w:lineRule="auto"/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  <w:t xml:space="preserve">Adatvédelmi tisztviselő elérhetősége: </w:t>
      </w:r>
    </w:p>
    <w:p w14:paraId="65BDD130" w14:textId="77777777" w:rsidR="00F101D6" w:rsidRPr="00F101D6" w:rsidRDefault="00F101D6" w:rsidP="00F101D6">
      <w:pPr>
        <w:spacing w:line="240" w:lineRule="auto"/>
        <w:ind w:left="708"/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i/>
          <w:iCs/>
          <w:spacing w:val="-4"/>
          <w:kern w:val="0"/>
          <w:sz w:val="20"/>
          <w:szCs w:val="20"/>
          <w14:ligatures w14:val="none"/>
        </w:rPr>
        <w:t>E-mail</w:t>
      </w:r>
      <w:r w:rsidRPr="00F101D6"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  <w:t>: adatvedelmi.tisztviselo@unideb.hu</w:t>
      </w:r>
    </w:p>
    <w:p w14:paraId="3E0F00D2" w14:textId="77777777" w:rsidR="00F101D6" w:rsidRPr="00F101D6" w:rsidRDefault="00F101D6" w:rsidP="00F101D6">
      <w:pPr>
        <w:tabs>
          <w:tab w:val="left" w:pos="284"/>
        </w:tabs>
        <w:spacing w:line="240" w:lineRule="auto"/>
        <w:jc w:val="both"/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  <w:t>A Debreceni Egyetem a kamerarendszer üzemeltetéséhez adatfeldolgozót vesz igénybe.</w:t>
      </w:r>
    </w:p>
    <w:p w14:paraId="609F3EB8" w14:textId="77777777" w:rsidR="00F101D6" w:rsidRPr="00F101D6" w:rsidRDefault="00F101D6" w:rsidP="00F101D6">
      <w:pPr>
        <w:spacing w:line="240" w:lineRule="auto"/>
        <w:jc w:val="center"/>
        <w:rPr>
          <w:rFonts w:ascii="DINPro-Regular" w:eastAsia="Calibri" w:hAnsi="DINPro-Regular" w:cs="Times New Roman"/>
          <w:b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b/>
          <w:spacing w:val="-4"/>
          <w:kern w:val="0"/>
          <w:sz w:val="20"/>
          <w:szCs w:val="20"/>
          <w14:ligatures w14:val="none"/>
        </w:rPr>
        <w:t>A kamerarendszer szabályozási háttere</w:t>
      </w:r>
    </w:p>
    <w:p w14:paraId="58360F28" w14:textId="77777777" w:rsidR="00F101D6" w:rsidRPr="00F101D6" w:rsidRDefault="00F101D6" w:rsidP="00F101D6">
      <w:pPr>
        <w:tabs>
          <w:tab w:val="left" w:pos="284"/>
        </w:tabs>
        <w:spacing w:line="240" w:lineRule="auto"/>
        <w:jc w:val="both"/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  <w:t xml:space="preserve">A kamerarendszerre elsődlegesen az Egyetem Kancellárja által kiadott utasítás, illetve az (EU) 679/2018 európai parlamenti és tanácsi rendelet (GDPR) vonatkozik. </w:t>
      </w:r>
    </w:p>
    <w:p w14:paraId="2CF0441B" w14:textId="77777777" w:rsidR="00F101D6" w:rsidRPr="00F101D6" w:rsidRDefault="00F101D6" w:rsidP="00F101D6">
      <w:pPr>
        <w:spacing w:line="240" w:lineRule="auto"/>
        <w:jc w:val="center"/>
        <w:rPr>
          <w:rFonts w:ascii="DINPro-Regular" w:eastAsia="Calibri" w:hAnsi="DINPro-Regular" w:cs="Times New Roman"/>
          <w:b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b/>
          <w:spacing w:val="-4"/>
          <w:kern w:val="0"/>
          <w:sz w:val="20"/>
          <w:szCs w:val="20"/>
          <w14:ligatures w14:val="none"/>
        </w:rPr>
        <w:t>A kamerarendszer működtetésnek célja</w:t>
      </w:r>
    </w:p>
    <w:p w14:paraId="187179BB" w14:textId="77777777" w:rsidR="00F101D6" w:rsidRPr="00F101D6" w:rsidRDefault="00F101D6" w:rsidP="00F101D6">
      <w:pPr>
        <w:spacing w:line="240" w:lineRule="auto"/>
        <w:jc w:val="both"/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  <w:t>Az Egyetem a kamerás megfigyelőrendszert az alábbi célok érdekében alkalmazza:</w:t>
      </w:r>
    </w:p>
    <w:p w14:paraId="5457BE12" w14:textId="77777777" w:rsidR="00F101D6" w:rsidRPr="00F101D6" w:rsidRDefault="00F101D6" w:rsidP="00F101D6">
      <w:pPr>
        <w:numPr>
          <w:ilvl w:val="0"/>
          <w:numId w:val="1"/>
        </w:numPr>
        <w:spacing w:line="240" w:lineRule="auto"/>
        <w:ind w:left="584" w:hanging="357"/>
        <w:contextualSpacing/>
        <w:jc w:val="both"/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  <w:t xml:space="preserve">az Egyetem vagyontárgyainak, épületeinek, ingatlanjának védelme, </w:t>
      </w:r>
    </w:p>
    <w:p w14:paraId="452388CA" w14:textId="77777777" w:rsidR="00F101D6" w:rsidRPr="00F101D6" w:rsidRDefault="00F101D6" w:rsidP="00F101D6">
      <w:pPr>
        <w:numPr>
          <w:ilvl w:val="0"/>
          <w:numId w:val="1"/>
        </w:numPr>
        <w:spacing w:line="240" w:lineRule="auto"/>
        <w:ind w:left="584" w:hanging="357"/>
        <w:contextualSpacing/>
        <w:jc w:val="both"/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  <w:t>az érintettek vagyontárgyainak védelme,</w:t>
      </w:r>
      <w:bookmarkStart w:id="4" w:name="_Hlk525560662"/>
    </w:p>
    <w:p w14:paraId="7F437576" w14:textId="77777777" w:rsidR="00F101D6" w:rsidRPr="00F101D6" w:rsidRDefault="00F101D6" w:rsidP="00F101D6">
      <w:pPr>
        <w:numPr>
          <w:ilvl w:val="0"/>
          <w:numId w:val="1"/>
        </w:numPr>
        <w:spacing w:line="240" w:lineRule="auto"/>
        <w:ind w:left="584" w:hanging="357"/>
        <w:contextualSpacing/>
        <w:jc w:val="both"/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  <w:t xml:space="preserve">baleset vagy káresemény körülményeinek </w:t>
      </w:r>
      <w:bookmarkEnd w:id="4"/>
      <w:r w:rsidRPr="00F101D6"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  <w:t>tisztázása,</w:t>
      </w:r>
    </w:p>
    <w:p w14:paraId="59FE2607" w14:textId="77777777" w:rsidR="00F101D6" w:rsidRPr="00F101D6" w:rsidRDefault="00F101D6" w:rsidP="00F101D6">
      <w:pPr>
        <w:numPr>
          <w:ilvl w:val="0"/>
          <w:numId w:val="1"/>
        </w:numPr>
        <w:spacing w:line="240" w:lineRule="auto"/>
        <w:ind w:left="584" w:hanging="357"/>
        <w:jc w:val="both"/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  <w:t xml:space="preserve">más jogellenes cselekmények kivizsgálása. </w:t>
      </w:r>
    </w:p>
    <w:p w14:paraId="0605C59F" w14:textId="77777777" w:rsidR="00F101D6" w:rsidRPr="00F101D6" w:rsidRDefault="00F101D6" w:rsidP="00F101D6">
      <w:pPr>
        <w:spacing w:line="240" w:lineRule="auto"/>
        <w:jc w:val="center"/>
        <w:rPr>
          <w:rFonts w:ascii="DINPro-Regular" w:eastAsia="Calibri" w:hAnsi="DINPro-Regular" w:cs="Times New Roman"/>
          <w:b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b/>
          <w:spacing w:val="-4"/>
          <w:kern w:val="0"/>
          <w:sz w:val="20"/>
          <w:szCs w:val="20"/>
          <w14:ligatures w14:val="none"/>
        </w:rPr>
        <w:t>A kezelt személyes adatok köre</w:t>
      </w:r>
    </w:p>
    <w:p w14:paraId="267B0788" w14:textId="77777777" w:rsidR="00F101D6" w:rsidRPr="00F101D6" w:rsidRDefault="00F101D6" w:rsidP="00F101D6">
      <w:pPr>
        <w:spacing w:line="240" w:lineRule="auto"/>
        <w:jc w:val="both"/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  <w:t xml:space="preserve">A kamerarendszer a megfigyelt területre belépő személy képmását, illetve a felvételen látható cselekvését rögzíti. </w:t>
      </w:r>
    </w:p>
    <w:p w14:paraId="58DCAAAC" w14:textId="77777777" w:rsidR="00F101D6" w:rsidRPr="00F101D6" w:rsidRDefault="00F101D6" w:rsidP="00F101D6">
      <w:pPr>
        <w:spacing w:line="240" w:lineRule="auto"/>
        <w:jc w:val="center"/>
        <w:rPr>
          <w:rFonts w:ascii="DINPro-Regular" w:eastAsia="Calibri" w:hAnsi="DINPro-Regular" w:cs="Times New Roman"/>
          <w:b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b/>
          <w:spacing w:val="-4"/>
          <w:kern w:val="0"/>
          <w:sz w:val="20"/>
          <w:szCs w:val="20"/>
          <w14:ligatures w14:val="none"/>
        </w:rPr>
        <w:t>A felvétel készítésének jogalapja</w:t>
      </w:r>
    </w:p>
    <w:p w14:paraId="248C6027" w14:textId="77777777" w:rsidR="00F101D6" w:rsidRPr="00F101D6" w:rsidRDefault="00F101D6" w:rsidP="00F101D6">
      <w:pPr>
        <w:spacing w:line="240" w:lineRule="auto"/>
        <w:jc w:val="both"/>
        <w:rPr>
          <w:rFonts w:ascii="DINPro-Regular" w:eastAsia="Calibri" w:hAnsi="DINPro-Regular" w:cs="Times New Roman"/>
          <w:b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  <w:t xml:space="preserve">Az adatkezelés jogalapja az Egyetem jogos érdeke [GDPR 6. cikk (1) bekezdés f) pont]. Az Egyetem elsődleges jogos érdeke a jogsértés, baleset, káresemény körülményeinek tisztázása, a jogsértő személy azonosítása, a szükséges eljárás megindítása, lefolytatása. </w:t>
      </w:r>
    </w:p>
    <w:p w14:paraId="38517F93" w14:textId="77777777" w:rsidR="00F101D6" w:rsidRPr="00F101D6" w:rsidRDefault="00F101D6" w:rsidP="00F101D6">
      <w:pPr>
        <w:spacing w:line="240" w:lineRule="auto"/>
        <w:jc w:val="center"/>
        <w:rPr>
          <w:rFonts w:ascii="DINPro-Regular" w:eastAsia="Calibri" w:hAnsi="DINPro-Regular" w:cs="Times New Roman"/>
          <w:b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b/>
          <w:spacing w:val="-4"/>
          <w:kern w:val="0"/>
          <w:sz w:val="20"/>
          <w:szCs w:val="20"/>
          <w14:ligatures w14:val="none"/>
        </w:rPr>
        <w:t>A felvételek tárolásának helye és időtartama</w:t>
      </w:r>
    </w:p>
    <w:p w14:paraId="29980837" w14:textId="77777777" w:rsidR="00F101D6" w:rsidRPr="00F101D6" w:rsidRDefault="00F101D6" w:rsidP="00F101D6">
      <w:pPr>
        <w:autoSpaceDE w:val="0"/>
        <w:autoSpaceDN w:val="0"/>
        <w:adjustRightInd w:val="0"/>
        <w:spacing w:line="240" w:lineRule="auto"/>
        <w:jc w:val="both"/>
        <w:rPr>
          <w:rFonts w:ascii="DINPro-Regular" w:eastAsia="Calibri" w:hAnsi="DINPro-Regular" w:cs="EUAlbertina"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EUAlbertina"/>
          <w:spacing w:val="-4"/>
          <w:kern w:val="0"/>
          <w:sz w:val="20"/>
          <w:szCs w:val="20"/>
          <w14:ligatures w14:val="none"/>
        </w:rPr>
        <w:t>Az Egyetem a felvételeket a területén található szervereken tárolja. Az Egyetem a felvételeket 10 napig tárolja.</w:t>
      </w:r>
    </w:p>
    <w:p w14:paraId="487FE957" w14:textId="77777777" w:rsidR="00F101D6" w:rsidRPr="00F101D6" w:rsidRDefault="00F101D6" w:rsidP="00F101D6">
      <w:pPr>
        <w:autoSpaceDE w:val="0"/>
        <w:autoSpaceDN w:val="0"/>
        <w:adjustRightInd w:val="0"/>
        <w:spacing w:line="240" w:lineRule="auto"/>
        <w:jc w:val="center"/>
        <w:rPr>
          <w:rFonts w:ascii="DINPro-Regular" w:eastAsia="Calibri" w:hAnsi="DINPro-Regular" w:cs="EUAlbertina"/>
          <w:b/>
          <w:color w:val="000000"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EUAlbertina"/>
          <w:b/>
          <w:color w:val="000000"/>
          <w:spacing w:val="-4"/>
          <w:kern w:val="0"/>
          <w:sz w:val="20"/>
          <w:szCs w:val="20"/>
          <w14:ligatures w14:val="none"/>
        </w:rPr>
        <w:t xml:space="preserve">Hozzáféréssel rendelkező személyek köre </w:t>
      </w:r>
    </w:p>
    <w:p w14:paraId="6E2793C2" w14:textId="77777777" w:rsidR="00F101D6" w:rsidRPr="00F101D6" w:rsidRDefault="00F101D6" w:rsidP="00F101D6">
      <w:pPr>
        <w:autoSpaceDE w:val="0"/>
        <w:autoSpaceDN w:val="0"/>
        <w:adjustRightInd w:val="0"/>
        <w:spacing w:line="240" w:lineRule="auto"/>
        <w:jc w:val="both"/>
        <w:rPr>
          <w:rFonts w:ascii="DINPro-Regular" w:eastAsia="Calibri" w:hAnsi="DINPro-Regular" w:cs="EUAlbertina"/>
          <w:color w:val="000000"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EUAlbertina"/>
          <w:color w:val="000000"/>
          <w:spacing w:val="-4"/>
          <w:kern w:val="0"/>
          <w:sz w:val="20"/>
          <w:szCs w:val="20"/>
          <w14:ligatures w14:val="none"/>
        </w:rPr>
        <w:lastRenderedPageBreak/>
        <w:t xml:space="preserve">A felvételek visszanézésének elrendelésére a kancellár, </w:t>
      </w:r>
      <w:r w:rsidRPr="00F101D6">
        <w:rPr>
          <w:rFonts w:ascii="DINPro-Regular" w:eastAsia="Calibri" w:hAnsi="DINPro-Regular" w:cs="EUAlbertina"/>
          <w:color w:val="000000"/>
          <w:kern w:val="0"/>
          <w:sz w:val="20"/>
          <w:szCs w:val="20"/>
          <w14:ligatures w14:val="none"/>
        </w:rPr>
        <w:t xml:space="preserve">egyetemi adatvédelmi tisztviselő, </w:t>
      </w:r>
      <w:r w:rsidRPr="00F101D6">
        <w:rPr>
          <w:rFonts w:ascii="DINPro-Regular" w:eastAsia="Calibri" w:hAnsi="DINPro-Regular" w:cs="EUAlbertina"/>
          <w:kern w:val="0"/>
          <w:sz w:val="20"/>
          <w:szCs w:val="20"/>
          <w14:ligatures w14:val="none"/>
        </w:rPr>
        <w:t>biztonsági főigazgató, biztonsági főigazgató-helyettes</w:t>
      </w:r>
      <w:r w:rsidRPr="00F101D6">
        <w:rPr>
          <w:rFonts w:ascii="DINPro-Regular" w:eastAsia="Calibri" w:hAnsi="DINPro-Regular" w:cs="EUAlbertina"/>
          <w:b/>
          <w:bCs/>
          <w:kern w:val="0"/>
          <w:sz w:val="20"/>
          <w:szCs w:val="20"/>
          <w14:ligatures w14:val="none"/>
        </w:rPr>
        <w:t xml:space="preserve"> </w:t>
      </w:r>
      <w:r w:rsidRPr="00F101D6">
        <w:rPr>
          <w:rFonts w:ascii="DINPro-Regular" w:eastAsia="Calibri" w:hAnsi="DINPro-Regular" w:cs="EUAlbertina"/>
          <w:spacing w:val="-4"/>
          <w:kern w:val="0"/>
          <w:sz w:val="20"/>
          <w:szCs w:val="20"/>
          <w14:ligatures w14:val="none"/>
        </w:rPr>
        <w:t>jogosult</w:t>
      </w:r>
      <w:r w:rsidRPr="00F101D6">
        <w:rPr>
          <w:rFonts w:ascii="DINPro-Regular" w:eastAsia="Calibri" w:hAnsi="DINPro-Regular" w:cs="EUAlbertina"/>
          <w:b/>
          <w:bCs/>
          <w:color w:val="000000"/>
          <w:spacing w:val="-4"/>
          <w:kern w:val="0"/>
          <w:sz w:val="20"/>
          <w:szCs w:val="20"/>
          <w14:ligatures w14:val="none"/>
        </w:rPr>
        <w:t>.</w:t>
      </w:r>
      <w:r w:rsidRPr="00F101D6">
        <w:rPr>
          <w:rFonts w:ascii="DINPro-Regular" w:eastAsia="Calibri" w:hAnsi="DINPro-Regular" w:cs="EUAlbertina"/>
          <w:color w:val="000000"/>
          <w:spacing w:val="-4"/>
          <w:kern w:val="0"/>
          <w:sz w:val="20"/>
          <w:szCs w:val="20"/>
          <w14:ligatures w14:val="none"/>
        </w:rPr>
        <w:t xml:space="preserve"> A felvételek visszanézése során azok lehetnek jelen, akik számára a kamerás megfigyelőrendszerre vonatkozó utasítás ezt lehetővé teszi.</w:t>
      </w:r>
    </w:p>
    <w:p w14:paraId="7F5C5B8E" w14:textId="77777777" w:rsidR="00F101D6" w:rsidRPr="00F101D6" w:rsidRDefault="00F101D6" w:rsidP="00F101D6">
      <w:pPr>
        <w:spacing w:line="240" w:lineRule="auto"/>
        <w:jc w:val="center"/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b/>
          <w:spacing w:val="-4"/>
          <w:kern w:val="0"/>
          <w:sz w:val="20"/>
          <w:szCs w:val="20"/>
          <w14:ligatures w14:val="none"/>
        </w:rPr>
        <w:t>Alapvető adatbiztonsági intézkedések</w:t>
      </w:r>
    </w:p>
    <w:p w14:paraId="15314DF3" w14:textId="77777777" w:rsidR="00F101D6" w:rsidRPr="00F101D6" w:rsidRDefault="00F101D6" w:rsidP="00F101D6">
      <w:pPr>
        <w:spacing w:line="240" w:lineRule="auto"/>
        <w:jc w:val="both"/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  <w:t xml:space="preserve">Az Egyetem a felvételeket saját fizikai vagy logikai adattárolón tárolja, mely biztosítja az előírásoknak megfelelő hozzáféréseket és biztonsági naplózást. </w:t>
      </w:r>
    </w:p>
    <w:p w14:paraId="1F882464" w14:textId="77777777" w:rsidR="00F101D6" w:rsidRPr="00F101D6" w:rsidRDefault="00F101D6" w:rsidP="00F101D6">
      <w:pPr>
        <w:spacing w:line="240" w:lineRule="auto"/>
        <w:jc w:val="center"/>
        <w:rPr>
          <w:rFonts w:ascii="DINPro-Regular" w:eastAsia="Calibri" w:hAnsi="DINPro-Regular" w:cs="Times New Roman"/>
          <w:b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b/>
          <w:spacing w:val="-4"/>
          <w:kern w:val="0"/>
          <w:sz w:val="20"/>
          <w:szCs w:val="20"/>
          <w14:ligatures w14:val="none"/>
        </w:rPr>
        <w:t>Az érintett jogai és jogérvényesítési lehetőségei</w:t>
      </w:r>
    </w:p>
    <w:p w14:paraId="44E8E43F" w14:textId="77777777" w:rsidR="00F101D6" w:rsidRPr="00F101D6" w:rsidRDefault="00F101D6" w:rsidP="00F101D6">
      <w:pPr>
        <w:spacing w:line="240" w:lineRule="auto"/>
        <w:jc w:val="both"/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i/>
          <w:spacing w:val="-4"/>
          <w:kern w:val="0"/>
          <w:sz w:val="20"/>
          <w:szCs w:val="20"/>
          <w14:ligatures w14:val="none"/>
        </w:rPr>
        <w:t>Hozzáféréshez való jog</w:t>
      </w:r>
      <w:r w:rsidRPr="00F101D6"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  <w:t>.</w:t>
      </w:r>
      <w:r w:rsidRPr="00F101D6">
        <w:rPr>
          <w:rFonts w:ascii="DINPro-Regular" w:eastAsia="Calibri" w:hAnsi="DINPro-Regular" w:cs="Times New Roman"/>
          <w:b/>
          <w:spacing w:val="-4"/>
          <w:kern w:val="0"/>
          <w:sz w:val="20"/>
          <w:szCs w:val="20"/>
          <w14:ligatures w14:val="none"/>
        </w:rPr>
        <w:t xml:space="preserve"> </w:t>
      </w:r>
      <w:r w:rsidRPr="00F101D6"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  <w:t>Az érintett tájékoztatást kérhet arról, hogy mi látható a felvételen vele összefüggésben, illetve az Egyetem hogyan kezeli a felvételeket. Az érintett a kamerarendszer által rögzített felvételekbe betekinthet, illetve másolatot kérhet a felvételről. Ennek további részleteiről az érintett a tájékoztatóban megjelölt elérhetőségeken keresztül tud további információkat szerezni.</w:t>
      </w:r>
      <w:r w:rsidRPr="00F101D6">
        <w:rPr>
          <w:rFonts w:ascii="DINPro-Regular" w:eastAsia="Calibri" w:hAnsi="DINPro-Regular" w:cs="Times New Roman"/>
          <w:kern w:val="0"/>
          <w:sz w:val="20"/>
          <w:szCs w:val="20"/>
          <w14:ligatures w14:val="none"/>
        </w:rPr>
        <w:t xml:space="preserve"> </w:t>
      </w:r>
    </w:p>
    <w:p w14:paraId="35892F83" w14:textId="77777777" w:rsidR="00F101D6" w:rsidRPr="00F101D6" w:rsidRDefault="00F101D6" w:rsidP="00F101D6">
      <w:pPr>
        <w:spacing w:line="240" w:lineRule="auto"/>
        <w:jc w:val="both"/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i/>
          <w:spacing w:val="-4"/>
          <w:kern w:val="0"/>
          <w:sz w:val="20"/>
          <w:szCs w:val="20"/>
          <w14:ligatures w14:val="none"/>
        </w:rPr>
        <w:t>Korlátozáshoz való jog</w:t>
      </w:r>
      <w:r w:rsidRPr="00F101D6"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  <w:t xml:space="preserve">. Az érintett kérheti a felvételek zárolását, így például abban az esetben, ha valamely általa indított jogi eljárásban a felvételeket bizonyítékként szeretné felhasználni. </w:t>
      </w:r>
    </w:p>
    <w:p w14:paraId="6AF07A45" w14:textId="77777777" w:rsidR="00F101D6" w:rsidRPr="00F101D6" w:rsidRDefault="00F101D6" w:rsidP="00F101D6">
      <w:pPr>
        <w:spacing w:line="240" w:lineRule="auto"/>
        <w:jc w:val="both"/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</w:pPr>
      <w:r w:rsidRPr="00F101D6">
        <w:rPr>
          <w:rFonts w:ascii="DINPro-Regular" w:eastAsia="Calibri" w:hAnsi="DINPro-Regular" w:cs="Times New Roman"/>
          <w:i/>
          <w:spacing w:val="-4"/>
          <w:kern w:val="0"/>
          <w:sz w:val="20"/>
          <w:szCs w:val="20"/>
          <w14:ligatures w14:val="none"/>
        </w:rPr>
        <w:t>Tiltakozáshoz való jog</w:t>
      </w:r>
      <w:r w:rsidRPr="00F101D6"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  <w:t xml:space="preserve">. Az érintett jogosult arra, hogy tiltakozzon az adatkezelés ellen. </w:t>
      </w:r>
    </w:p>
    <w:p w14:paraId="268FA66C" w14:textId="77777777" w:rsidR="00F101D6" w:rsidRPr="00F101D6" w:rsidRDefault="00F101D6" w:rsidP="00F101D6">
      <w:pPr>
        <w:spacing w:line="240" w:lineRule="auto"/>
        <w:jc w:val="both"/>
        <w:rPr>
          <w:rFonts w:ascii="DINPro-Regular" w:eastAsia="Calibri" w:hAnsi="DINPro-Regular" w:cs="Times New Roman"/>
          <w:spacing w:val="-4"/>
          <w:kern w:val="0"/>
          <w14:ligatures w14:val="none"/>
        </w:rPr>
        <w:sectPr w:rsidR="00F101D6" w:rsidRPr="00F101D6" w:rsidSect="00DE532F">
          <w:type w:val="continuous"/>
          <w:pgSz w:w="11906" w:h="16838"/>
          <w:pgMar w:top="1134" w:right="1134" w:bottom="1134" w:left="1134" w:header="709" w:footer="709" w:gutter="0"/>
          <w:cols w:num="2" w:sep="1" w:space="567"/>
          <w:docGrid w:linePitch="360"/>
        </w:sectPr>
      </w:pPr>
      <w:r w:rsidRPr="00F101D6">
        <w:rPr>
          <w:rFonts w:ascii="DINPro-Regular" w:eastAsia="Calibri" w:hAnsi="DINPro-Regular" w:cs="Times New Roman"/>
          <w:spacing w:val="-4"/>
          <w:kern w:val="0"/>
          <w:sz w:val="20"/>
          <w:szCs w:val="20"/>
          <w14:ligatures w14:val="none"/>
        </w:rPr>
        <w:t xml:space="preserve">Amennyiben az érintett megítélése szerint az adatkezelés nem felel meg a jogszabályi követelményeknek, akkor a Nemzeti Adatvédelmi és Információszabadság Hatóság eljárását kezdeményezheti, illetve bírósághoz fordulhat. </w:t>
      </w:r>
    </w:p>
    <w:p w14:paraId="6FF052BA" w14:textId="77777777" w:rsidR="00F101D6" w:rsidRPr="00F101D6" w:rsidRDefault="00F101D6" w:rsidP="00F101D6">
      <w:pPr>
        <w:keepNext/>
        <w:keepLines/>
        <w:jc w:val="center"/>
        <w:outlineLvl w:val="1"/>
        <w:rPr>
          <w:rFonts w:ascii="DINPro-Regular" w:eastAsiaTheme="majorEastAsia" w:hAnsi="DINPro-Regular" w:cstheme="majorBidi"/>
          <w:b/>
          <w:i/>
          <w:kern w:val="0"/>
          <w:sz w:val="24"/>
          <w:szCs w:val="26"/>
          <w14:ligatures w14:val="none"/>
        </w:rPr>
      </w:pPr>
      <w:bookmarkStart w:id="5" w:name="_Toc132973557"/>
      <w:bookmarkEnd w:id="3"/>
      <w:r w:rsidRPr="00F101D6">
        <w:rPr>
          <w:rFonts w:ascii="DINPro-Regular" w:eastAsiaTheme="majorEastAsia" w:hAnsi="DINPro-Regular" w:cstheme="majorBidi"/>
          <w:b/>
          <w:i/>
          <w:kern w:val="0"/>
          <w:sz w:val="24"/>
          <w:szCs w:val="26"/>
          <w14:ligatures w14:val="none"/>
        </w:rPr>
        <w:lastRenderedPageBreak/>
        <w:t>3. számú melléklet</w:t>
      </w:r>
      <w:r w:rsidRPr="00F101D6">
        <w:rPr>
          <w:rFonts w:ascii="DINPro-Regular" w:eastAsiaTheme="majorEastAsia" w:hAnsi="DINPro-Regular" w:cstheme="majorBidi"/>
          <w:b/>
          <w:i/>
          <w:kern w:val="0"/>
          <w:sz w:val="24"/>
          <w:szCs w:val="26"/>
          <w:vertAlign w:val="superscript"/>
          <w14:ligatures w14:val="none"/>
        </w:rPr>
        <w:footnoteReference w:id="4"/>
      </w:r>
      <w:r w:rsidRPr="00F101D6">
        <w:rPr>
          <w:rFonts w:ascii="DINPro-Regular" w:eastAsiaTheme="majorEastAsia" w:hAnsi="DINPro-Regular" w:cstheme="majorBidi"/>
          <w:b/>
          <w:i/>
          <w:kern w:val="0"/>
          <w:sz w:val="24"/>
          <w:szCs w:val="26"/>
          <w:vertAlign w:val="superscript"/>
          <w14:ligatures w14:val="none"/>
        </w:rPr>
        <w:footnoteReference w:id="5"/>
      </w:r>
      <w:bookmarkEnd w:id="5"/>
    </w:p>
    <w:p w14:paraId="71A28D13" w14:textId="77777777" w:rsidR="00F101D6" w:rsidRPr="00F101D6" w:rsidRDefault="00F101D6" w:rsidP="00F101D6">
      <w:pPr>
        <w:spacing w:line="240" w:lineRule="auto"/>
        <w:jc w:val="center"/>
        <w:rPr>
          <w:rFonts w:ascii="DINPro-Regular" w:eastAsia="Calibri" w:hAnsi="DINPro-Regular" w:cs="Times New Roman"/>
          <w:b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kern w:val="0"/>
          <w:sz w:val="24"/>
          <w:szCs w:val="24"/>
          <w14:ligatures w14:val="none"/>
        </w:rPr>
        <w:t>Informatikai biztonsági intézkedések</w:t>
      </w:r>
    </w:p>
    <w:tbl>
      <w:tblPr>
        <w:tblStyle w:val="Rcsostblzat"/>
        <w:tblW w:w="9412" w:type="dxa"/>
        <w:jc w:val="center"/>
        <w:tblLook w:val="04A0" w:firstRow="1" w:lastRow="0" w:firstColumn="1" w:lastColumn="0" w:noHBand="0" w:noVBand="1"/>
      </w:tblPr>
      <w:tblGrid>
        <w:gridCol w:w="4706"/>
        <w:gridCol w:w="4706"/>
      </w:tblGrid>
      <w:tr w:rsidR="00F101D6" w:rsidRPr="00F101D6" w14:paraId="6A061EAD" w14:textId="77777777" w:rsidTr="00B04DB0">
        <w:trPr>
          <w:trHeight w:val="737"/>
          <w:jc w:val="center"/>
        </w:trPr>
        <w:tc>
          <w:tcPr>
            <w:tcW w:w="4706" w:type="dxa"/>
            <w:shd w:val="clear" w:color="auto" w:fill="D9D9D9" w:themeFill="background1" w:themeFillShade="D9"/>
            <w:vAlign w:val="center"/>
          </w:tcPr>
          <w:p w14:paraId="040AF423" w14:textId="77777777" w:rsidR="00F101D6" w:rsidRPr="00F101D6" w:rsidRDefault="00F101D6" w:rsidP="00F101D6">
            <w:pPr>
              <w:widowControl w:val="0"/>
              <w:suppressAutoHyphens/>
              <w:jc w:val="both"/>
              <w:rPr>
                <w:rFonts w:ascii="DINPro-Regular" w:eastAsia="Times New Roman" w:hAnsi="DINPro-Regular"/>
                <w:b/>
                <w:bCs/>
                <w:sz w:val="24"/>
                <w:szCs w:val="24"/>
                <w:lang w:bidi="hi-IN"/>
              </w:rPr>
            </w:pPr>
            <w:r w:rsidRPr="00F101D6">
              <w:rPr>
                <w:rFonts w:ascii="DINPro-Regular" w:eastAsia="Times New Roman" w:hAnsi="DINPro-Regular"/>
                <w:b/>
                <w:bCs/>
                <w:sz w:val="24"/>
                <w:szCs w:val="24"/>
                <w:lang w:bidi="hi-IN"/>
              </w:rPr>
              <w:t>Informatikai biztonsági intézkedés</w:t>
            </w:r>
          </w:p>
        </w:tc>
        <w:tc>
          <w:tcPr>
            <w:tcW w:w="4706" w:type="dxa"/>
            <w:shd w:val="clear" w:color="auto" w:fill="D9D9D9" w:themeFill="background1" w:themeFillShade="D9"/>
            <w:vAlign w:val="center"/>
          </w:tcPr>
          <w:p w14:paraId="33449B49" w14:textId="77777777" w:rsidR="00F101D6" w:rsidRPr="00F101D6" w:rsidRDefault="00F101D6" w:rsidP="00F101D6">
            <w:pPr>
              <w:widowControl w:val="0"/>
              <w:suppressAutoHyphens/>
              <w:jc w:val="center"/>
              <w:rPr>
                <w:rFonts w:ascii="DINPro-Regular" w:eastAsia="Times New Roman" w:hAnsi="DINPro-Regular"/>
                <w:b/>
                <w:bCs/>
                <w:sz w:val="24"/>
                <w:szCs w:val="24"/>
                <w:lang w:bidi="hi-IN"/>
              </w:rPr>
            </w:pPr>
            <w:r w:rsidRPr="00F101D6">
              <w:rPr>
                <w:rFonts w:ascii="DINPro-Regular" w:eastAsia="Times New Roman" w:hAnsi="DINPro-Regular"/>
                <w:b/>
                <w:bCs/>
                <w:sz w:val="24"/>
                <w:szCs w:val="24"/>
                <w:lang w:bidi="hi-IN"/>
              </w:rPr>
              <w:t>Alkalmazott megoldás</w:t>
            </w:r>
          </w:p>
        </w:tc>
      </w:tr>
      <w:tr w:rsidR="00F101D6" w:rsidRPr="00F101D6" w14:paraId="4D19D8CB" w14:textId="77777777" w:rsidTr="00B04DB0">
        <w:trPr>
          <w:trHeight w:val="850"/>
          <w:jc w:val="center"/>
        </w:trPr>
        <w:tc>
          <w:tcPr>
            <w:tcW w:w="4706" w:type="dxa"/>
            <w:vAlign w:val="center"/>
          </w:tcPr>
          <w:p w14:paraId="07D3C6EA" w14:textId="77777777" w:rsidR="00F101D6" w:rsidRPr="00F101D6" w:rsidRDefault="00F101D6" w:rsidP="00F101D6">
            <w:pPr>
              <w:widowControl w:val="0"/>
              <w:suppressAutoHyphens/>
              <w:jc w:val="both"/>
              <w:rPr>
                <w:rFonts w:ascii="DINPro-Regular" w:eastAsia="Times New Roman" w:hAnsi="DINPro-Regular"/>
                <w:lang w:bidi="hi-IN"/>
              </w:rPr>
            </w:pPr>
            <w:r w:rsidRPr="00F101D6">
              <w:rPr>
                <w:rFonts w:ascii="DINPro-Regular" w:eastAsia="Times New Roman" w:hAnsi="DINPro-Regular" w:cs="Arial"/>
                <w:lang w:bidi="hi-IN"/>
              </w:rPr>
              <w:t>Annak megakadályozása, hogy jogosulatlan személyek hozzáférést szerezzenek vagy belépjenek az informatikai rendszerekbe</w:t>
            </w:r>
          </w:p>
        </w:tc>
        <w:tc>
          <w:tcPr>
            <w:tcW w:w="4706" w:type="dxa"/>
            <w:vAlign w:val="center"/>
          </w:tcPr>
          <w:p w14:paraId="6282C058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F101D6" w:rsidRPr="00F101D6" w14:paraId="1A938D46" w14:textId="77777777" w:rsidTr="00B04DB0">
        <w:trPr>
          <w:trHeight w:val="850"/>
          <w:jc w:val="center"/>
        </w:trPr>
        <w:tc>
          <w:tcPr>
            <w:tcW w:w="4706" w:type="dxa"/>
            <w:vAlign w:val="center"/>
          </w:tcPr>
          <w:p w14:paraId="739EC201" w14:textId="77777777" w:rsidR="00F101D6" w:rsidRPr="00F101D6" w:rsidRDefault="00F101D6" w:rsidP="00F101D6">
            <w:pPr>
              <w:widowControl w:val="0"/>
              <w:suppressAutoHyphens/>
              <w:jc w:val="both"/>
              <w:rPr>
                <w:rFonts w:ascii="DINPro-Regular" w:eastAsia="Times New Roman" w:hAnsi="DINPro-Regular"/>
                <w:lang w:bidi="hi-IN"/>
              </w:rPr>
            </w:pPr>
            <w:r w:rsidRPr="00F101D6">
              <w:rPr>
                <w:rFonts w:ascii="DINPro-Regular" w:eastAsia="Times New Roman" w:hAnsi="DINPro-Regular" w:cs="Arial"/>
                <w:lang w:bidi="hi-IN"/>
              </w:rPr>
              <w:t>A hozzáférési jogosultságok megfelelő beállítása, jogosultságonként külön-külön felhasználónév és jelszó hozzárendelése</w:t>
            </w:r>
          </w:p>
        </w:tc>
        <w:tc>
          <w:tcPr>
            <w:tcW w:w="4706" w:type="dxa"/>
            <w:vAlign w:val="center"/>
          </w:tcPr>
          <w:p w14:paraId="2C858D89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F101D6" w:rsidRPr="00F101D6" w14:paraId="1F5D5C8F" w14:textId="77777777" w:rsidTr="00B04DB0">
        <w:trPr>
          <w:trHeight w:val="850"/>
          <w:jc w:val="center"/>
        </w:trPr>
        <w:tc>
          <w:tcPr>
            <w:tcW w:w="4706" w:type="dxa"/>
            <w:vAlign w:val="center"/>
          </w:tcPr>
          <w:p w14:paraId="299F7B5E" w14:textId="77777777" w:rsidR="00F101D6" w:rsidRPr="00F101D6" w:rsidRDefault="00F101D6" w:rsidP="00F101D6">
            <w:pPr>
              <w:widowControl w:val="0"/>
              <w:suppressAutoHyphens/>
              <w:jc w:val="both"/>
              <w:rPr>
                <w:rFonts w:ascii="DINPro-Regular" w:eastAsia="Times New Roman" w:hAnsi="DINPro-Regular"/>
                <w:lang w:bidi="hi-IN"/>
              </w:rPr>
            </w:pPr>
            <w:r w:rsidRPr="00F101D6">
              <w:rPr>
                <w:rFonts w:ascii="DINPro-Regular" w:eastAsia="Times New Roman" w:hAnsi="DINPro-Regular"/>
                <w:lang w:bidi="hi-IN"/>
              </w:rPr>
              <w:t>A jelszóhasználati előírások szabályozása (például a jelszó minimum hossza, használható karakterek, érvényesség időtartam, téves jelszóhasználatok száma a fiók zárolása előtt)</w:t>
            </w:r>
          </w:p>
        </w:tc>
        <w:tc>
          <w:tcPr>
            <w:tcW w:w="4706" w:type="dxa"/>
            <w:vAlign w:val="center"/>
          </w:tcPr>
          <w:p w14:paraId="664C7CD1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F101D6" w:rsidRPr="00F101D6" w14:paraId="407A45FD" w14:textId="77777777" w:rsidTr="00B04DB0">
        <w:trPr>
          <w:trHeight w:val="850"/>
          <w:jc w:val="center"/>
        </w:trPr>
        <w:tc>
          <w:tcPr>
            <w:tcW w:w="4706" w:type="dxa"/>
            <w:vAlign w:val="center"/>
          </w:tcPr>
          <w:p w14:paraId="5BB48C60" w14:textId="77777777" w:rsidR="00F101D6" w:rsidRPr="00F101D6" w:rsidRDefault="00F101D6" w:rsidP="00F101D6">
            <w:pPr>
              <w:widowControl w:val="0"/>
              <w:suppressAutoHyphens/>
              <w:jc w:val="both"/>
              <w:rPr>
                <w:rFonts w:ascii="DINPro-Regular" w:eastAsia="Times New Roman" w:hAnsi="DINPro-Regular"/>
                <w:lang w:bidi="hi-IN"/>
              </w:rPr>
            </w:pPr>
            <w:r w:rsidRPr="00F101D6">
              <w:rPr>
                <w:rFonts w:ascii="DINPro-Regular" w:eastAsia="Times New Roman" w:hAnsi="DINPro-Regular" w:cs="Arial"/>
                <w:lang w:bidi="hi-IN"/>
              </w:rPr>
              <w:t>Annak biztosítása, hogy a jogosultsággal rendelkező személyek a felvételekhez csak a hozzáférési engedélyük keretein belül férhessenek hozzá</w:t>
            </w:r>
          </w:p>
        </w:tc>
        <w:tc>
          <w:tcPr>
            <w:tcW w:w="4706" w:type="dxa"/>
            <w:vAlign w:val="center"/>
          </w:tcPr>
          <w:p w14:paraId="387A2215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F101D6" w:rsidRPr="00F101D6" w14:paraId="32DD463A" w14:textId="77777777" w:rsidTr="00B04DB0">
        <w:trPr>
          <w:trHeight w:val="850"/>
          <w:jc w:val="center"/>
        </w:trPr>
        <w:tc>
          <w:tcPr>
            <w:tcW w:w="4706" w:type="dxa"/>
            <w:vAlign w:val="center"/>
          </w:tcPr>
          <w:p w14:paraId="2DDBC3E4" w14:textId="77777777" w:rsidR="00F101D6" w:rsidRPr="00F101D6" w:rsidRDefault="00F101D6" w:rsidP="00F101D6">
            <w:pPr>
              <w:widowControl w:val="0"/>
              <w:suppressAutoHyphens/>
              <w:jc w:val="both"/>
              <w:rPr>
                <w:rFonts w:ascii="DINPro-Regular" w:eastAsia="Times New Roman" w:hAnsi="DINPro-Regular" w:cs="Arial"/>
                <w:lang w:bidi="hi-IN"/>
              </w:rPr>
            </w:pPr>
            <w:r w:rsidRPr="00F101D6">
              <w:rPr>
                <w:rFonts w:ascii="DINPro-Regular" w:eastAsia="Times New Roman" w:hAnsi="DINPro-Regular" w:cs="Arial"/>
                <w:lang w:bidi="hi-IN"/>
              </w:rPr>
              <w:t>Naplózás útján biztosítani kell annak ellenőrizhetőségét és megállapíthatóságát, hogy mely felhasználó lépett be és mikor az informatikai rendszerbe</w:t>
            </w:r>
          </w:p>
        </w:tc>
        <w:tc>
          <w:tcPr>
            <w:tcW w:w="4706" w:type="dxa"/>
            <w:vAlign w:val="center"/>
          </w:tcPr>
          <w:p w14:paraId="62F6D885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 w:cs="Arial"/>
                <w:sz w:val="24"/>
                <w:szCs w:val="24"/>
                <w:lang w:bidi="hi-IN"/>
              </w:rPr>
            </w:pPr>
          </w:p>
        </w:tc>
      </w:tr>
      <w:tr w:rsidR="00F101D6" w:rsidRPr="00F101D6" w14:paraId="7ABC1CF4" w14:textId="77777777" w:rsidTr="00B04DB0">
        <w:trPr>
          <w:trHeight w:val="850"/>
          <w:jc w:val="center"/>
        </w:trPr>
        <w:tc>
          <w:tcPr>
            <w:tcW w:w="4706" w:type="dxa"/>
            <w:vAlign w:val="center"/>
          </w:tcPr>
          <w:p w14:paraId="6DDBE5BA" w14:textId="77777777" w:rsidR="00F101D6" w:rsidRPr="00F101D6" w:rsidRDefault="00F101D6" w:rsidP="00F101D6">
            <w:pPr>
              <w:widowControl w:val="0"/>
              <w:suppressAutoHyphens/>
              <w:jc w:val="both"/>
              <w:rPr>
                <w:rFonts w:ascii="DINPro-Regular" w:eastAsia="Times New Roman" w:hAnsi="DINPro-Regular"/>
                <w:lang w:bidi="hi-IN"/>
              </w:rPr>
            </w:pPr>
            <w:r w:rsidRPr="00F101D6">
              <w:rPr>
                <w:rFonts w:ascii="DINPro-Regular" w:eastAsia="Times New Roman" w:hAnsi="DINPro-Regular"/>
                <w:lang w:bidi="hi-IN"/>
              </w:rPr>
              <w:t xml:space="preserve">Annak biztosítása, hogy utólag ellenőrizhető legyen az, hogy </w:t>
            </w:r>
            <w:r w:rsidRPr="00F101D6">
              <w:rPr>
                <w:rFonts w:ascii="DINPro-Regular" w:eastAsia="Times New Roman" w:hAnsi="DINPro-Regular" w:cs="Arial"/>
                <w:lang w:bidi="hi-IN"/>
              </w:rPr>
              <w:t>a felvételeket mely felhasználó nézte vissza, másolta ki vagy hajtott végre más adatkezelési műveletet (például továbbította azokat)</w:t>
            </w:r>
          </w:p>
        </w:tc>
        <w:tc>
          <w:tcPr>
            <w:tcW w:w="4706" w:type="dxa"/>
            <w:vAlign w:val="center"/>
          </w:tcPr>
          <w:p w14:paraId="2808F56D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F101D6" w:rsidRPr="00F101D6" w14:paraId="1485F8D0" w14:textId="77777777" w:rsidTr="00B04DB0">
        <w:trPr>
          <w:trHeight w:val="850"/>
          <w:jc w:val="center"/>
        </w:trPr>
        <w:tc>
          <w:tcPr>
            <w:tcW w:w="4706" w:type="dxa"/>
            <w:vAlign w:val="center"/>
          </w:tcPr>
          <w:p w14:paraId="1DAFABFD" w14:textId="77777777" w:rsidR="00F101D6" w:rsidRPr="00F101D6" w:rsidRDefault="00F101D6" w:rsidP="00F101D6">
            <w:pPr>
              <w:widowControl w:val="0"/>
              <w:suppressAutoHyphens/>
              <w:jc w:val="both"/>
              <w:rPr>
                <w:rFonts w:ascii="DINPro-Regular" w:eastAsia="Times New Roman" w:hAnsi="DINPro-Regular"/>
                <w:lang w:bidi="hi-IN"/>
              </w:rPr>
            </w:pPr>
            <w:r w:rsidRPr="00F101D6">
              <w:rPr>
                <w:rFonts w:ascii="DINPro-Regular" w:eastAsia="Times New Roman" w:hAnsi="DINPro-Regular"/>
                <w:lang w:bidi="hi-IN"/>
              </w:rPr>
              <w:t>Annak biztosítása, hogy a felvételekhez külső hálózatból csak ellenőrzött módon az arra jogosult férhessen hozzá</w:t>
            </w:r>
          </w:p>
        </w:tc>
        <w:tc>
          <w:tcPr>
            <w:tcW w:w="4706" w:type="dxa"/>
            <w:vAlign w:val="center"/>
          </w:tcPr>
          <w:p w14:paraId="7765B963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F101D6" w:rsidRPr="00F101D6" w14:paraId="627A1DB1" w14:textId="77777777" w:rsidTr="00B04DB0">
        <w:trPr>
          <w:trHeight w:val="850"/>
          <w:jc w:val="center"/>
        </w:trPr>
        <w:tc>
          <w:tcPr>
            <w:tcW w:w="4706" w:type="dxa"/>
            <w:vAlign w:val="center"/>
          </w:tcPr>
          <w:p w14:paraId="72A70220" w14:textId="77777777" w:rsidR="00F101D6" w:rsidRPr="00F101D6" w:rsidRDefault="00F101D6" w:rsidP="00F101D6">
            <w:pPr>
              <w:widowControl w:val="0"/>
              <w:suppressAutoHyphens/>
              <w:jc w:val="both"/>
              <w:rPr>
                <w:rFonts w:ascii="DINPro-Regular" w:eastAsia="Times New Roman" w:hAnsi="DINPro-Regular"/>
                <w:lang w:bidi="hi-IN"/>
              </w:rPr>
            </w:pPr>
            <w:r w:rsidRPr="00F101D6">
              <w:rPr>
                <w:rFonts w:ascii="DINPro-Regular" w:eastAsia="Times New Roman" w:hAnsi="DINPro-Regular"/>
                <w:lang w:bidi="hi-IN"/>
              </w:rPr>
              <w:t xml:space="preserve">Annak biztosítása, hogy </w:t>
            </w:r>
            <w:r w:rsidRPr="00F101D6">
              <w:rPr>
                <w:rFonts w:ascii="DINPro-Regular" w:eastAsia="Times New Roman" w:hAnsi="DINPro-Regular" w:cs="Arial"/>
                <w:lang w:bidi="hi-IN"/>
              </w:rPr>
              <w:t>a felvételeket elkülönítve tárolják más személyes adatoktól</w:t>
            </w:r>
          </w:p>
        </w:tc>
        <w:tc>
          <w:tcPr>
            <w:tcW w:w="4706" w:type="dxa"/>
            <w:vAlign w:val="center"/>
          </w:tcPr>
          <w:p w14:paraId="0C09792B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F101D6" w:rsidRPr="00F101D6" w14:paraId="73DD4FD2" w14:textId="77777777" w:rsidTr="00B04DB0">
        <w:trPr>
          <w:trHeight w:val="850"/>
          <w:jc w:val="center"/>
        </w:trPr>
        <w:tc>
          <w:tcPr>
            <w:tcW w:w="4706" w:type="dxa"/>
            <w:vAlign w:val="center"/>
          </w:tcPr>
          <w:p w14:paraId="01D1FC8D" w14:textId="77777777" w:rsidR="00F101D6" w:rsidRPr="00F101D6" w:rsidRDefault="00F101D6" w:rsidP="00F101D6">
            <w:pPr>
              <w:widowControl w:val="0"/>
              <w:suppressAutoHyphens/>
              <w:jc w:val="both"/>
              <w:rPr>
                <w:rFonts w:ascii="DINPro-Regular" w:eastAsia="Times New Roman" w:hAnsi="DINPro-Regular"/>
                <w:lang w:bidi="hi-IN"/>
              </w:rPr>
            </w:pPr>
            <w:r w:rsidRPr="00F101D6">
              <w:rPr>
                <w:rFonts w:ascii="DINPro-Regular" w:eastAsia="Times New Roman" w:hAnsi="DINPro-Regular"/>
                <w:lang w:bidi="hi-IN"/>
              </w:rPr>
              <w:t>A felvételek 10 napon belül történő biztonsági mentésének biztosítása</w:t>
            </w:r>
          </w:p>
        </w:tc>
        <w:tc>
          <w:tcPr>
            <w:tcW w:w="4706" w:type="dxa"/>
            <w:vAlign w:val="center"/>
          </w:tcPr>
          <w:p w14:paraId="6FD25A41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F101D6" w:rsidRPr="00F101D6" w14:paraId="3A8F324C" w14:textId="77777777" w:rsidTr="00B04DB0">
        <w:trPr>
          <w:trHeight w:val="850"/>
          <w:jc w:val="center"/>
        </w:trPr>
        <w:tc>
          <w:tcPr>
            <w:tcW w:w="4706" w:type="dxa"/>
            <w:vAlign w:val="center"/>
          </w:tcPr>
          <w:p w14:paraId="0C4C24E7" w14:textId="77777777" w:rsidR="00F101D6" w:rsidRPr="00F101D6" w:rsidRDefault="00F101D6" w:rsidP="00F101D6">
            <w:pPr>
              <w:widowControl w:val="0"/>
              <w:suppressAutoHyphens/>
              <w:jc w:val="both"/>
              <w:rPr>
                <w:rFonts w:ascii="DINPro-Regular" w:eastAsia="Times New Roman" w:hAnsi="DINPro-Regular"/>
                <w:lang w:bidi="hi-IN"/>
              </w:rPr>
            </w:pPr>
            <w:r w:rsidRPr="00F101D6">
              <w:rPr>
                <w:rFonts w:ascii="DINPro-Regular" w:eastAsia="Times New Roman" w:hAnsi="DINPro-Regular"/>
                <w:lang w:bidi="hi-IN"/>
              </w:rPr>
              <w:t>Annak biztosítása, hogy a 10 napon túli felvételek automatikusan törlődjenek a biztonsági mentések archívumából is</w:t>
            </w:r>
          </w:p>
        </w:tc>
        <w:tc>
          <w:tcPr>
            <w:tcW w:w="4706" w:type="dxa"/>
            <w:vAlign w:val="center"/>
          </w:tcPr>
          <w:p w14:paraId="60305DE6" w14:textId="77777777" w:rsidR="00F101D6" w:rsidRPr="00F101D6" w:rsidRDefault="00F101D6" w:rsidP="00F101D6">
            <w:pPr>
              <w:widowControl w:val="0"/>
              <w:suppressAutoHyphens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</w:tbl>
    <w:p w14:paraId="22895D1C" w14:textId="77777777" w:rsidR="00F101D6" w:rsidRPr="00F101D6" w:rsidRDefault="00F101D6" w:rsidP="00F101D6">
      <w:pPr>
        <w:spacing w:line="240" w:lineRule="auto"/>
        <w:rPr>
          <w:rFonts w:ascii="DINPro-Regular" w:eastAsia="Times New Roman" w:hAnsi="DINPro-Regular" w:cs="Times New Roman"/>
          <w:kern w:val="0"/>
          <w:sz w:val="24"/>
          <w:szCs w:val="24"/>
          <w:lang w:eastAsia="hu-HU" w:bidi="hi-IN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14:ligatures w14:val="none"/>
        </w:rPr>
        <w:br w:type="page"/>
      </w:r>
    </w:p>
    <w:p w14:paraId="0AC5CA4D" w14:textId="77777777" w:rsidR="00F101D6" w:rsidRPr="00F101D6" w:rsidRDefault="00F101D6" w:rsidP="00F101D6">
      <w:pPr>
        <w:spacing w:after="0" w:line="264" w:lineRule="auto"/>
        <w:jc w:val="center"/>
        <w:outlineLvl w:val="0"/>
        <w:rPr>
          <w:rFonts w:ascii="DINPro-Regular" w:eastAsia="Times New Roman" w:hAnsi="DINPro-Regular" w:cs="Times New Roman"/>
          <w:b/>
          <w:kern w:val="0"/>
          <w:sz w:val="24"/>
          <w:szCs w:val="20"/>
          <w:lang w:eastAsia="de-DE"/>
          <w14:ligatures w14:val="none"/>
        </w:rPr>
      </w:pPr>
      <w:bookmarkStart w:id="6" w:name="_Toc132973558"/>
      <w:r w:rsidRPr="00F101D6">
        <w:rPr>
          <w:rFonts w:ascii="DINPro-Regular" w:eastAsia="Times New Roman" w:hAnsi="DINPro-Regular" w:cs="Times New Roman"/>
          <w:b/>
          <w:kern w:val="0"/>
          <w:sz w:val="24"/>
          <w:szCs w:val="20"/>
          <w:lang w:eastAsia="de-DE"/>
          <w14:ligatures w14:val="none"/>
        </w:rPr>
        <w:lastRenderedPageBreak/>
        <w:t>4. sz. melléklet</w:t>
      </w:r>
      <w:r w:rsidRPr="00F101D6">
        <w:rPr>
          <w:rFonts w:ascii="DINPro-Regular" w:eastAsia="Times New Roman" w:hAnsi="DINPro-Regular" w:cs="Times New Roman"/>
          <w:b/>
          <w:kern w:val="0"/>
          <w:sz w:val="24"/>
          <w:szCs w:val="20"/>
          <w:vertAlign w:val="superscript"/>
          <w:lang w:eastAsia="de-DE"/>
          <w14:ligatures w14:val="none"/>
        </w:rPr>
        <w:footnoteReference w:id="6"/>
      </w:r>
      <w:bookmarkEnd w:id="6"/>
    </w:p>
    <w:p w14:paraId="60EE9841" w14:textId="77777777" w:rsidR="00F101D6" w:rsidRPr="00F101D6" w:rsidRDefault="00F101D6" w:rsidP="00F101D6">
      <w:pPr>
        <w:spacing w:line="276" w:lineRule="auto"/>
        <w:jc w:val="center"/>
        <w:rPr>
          <w:rFonts w:ascii="DINPro-Regular" w:eastAsia="Calibri" w:hAnsi="DINPro-Regular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i/>
          <w:iCs/>
          <w:kern w:val="0"/>
          <w:sz w:val="24"/>
          <w:szCs w:val="24"/>
          <w14:ligatures w14:val="none"/>
        </w:rPr>
        <w:t>Eljárásrend új kamerás megfigyelőrendszer telepítéséről a Debreceni Egyetem területén</w:t>
      </w:r>
    </w:p>
    <w:p w14:paraId="3C53DCDD" w14:textId="77777777" w:rsidR="00F101D6" w:rsidRPr="00F101D6" w:rsidRDefault="00F101D6" w:rsidP="00F101D6">
      <w:pPr>
        <w:spacing w:line="276" w:lineRule="auto"/>
        <w:jc w:val="center"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>Bevezetés</w:t>
      </w:r>
    </w:p>
    <w:p w14:paraId="784CEFA9" w14:textId="77777777" w:rsidR="00F101D6" w:rsidRPr="00F101D6" w:rsidRDefault="00F101D6" w:rsidP="00F101D6">
      <w:pPr>
        <w:numPr>
          <w:ilvl w:val="0"/>
          <w:numId w:val="14"/>
        </w:numPr>
        <w:spacing w:line="276" w:lineRule="auto"/>
        <w:ind w:left="567" w:hanging="56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 xml:space="preserve">A Debreceni Egyetem tulajdonában lévő ingatlanok területén található kamerás megfigyelőrendszerek esetében biztosítja azt, hogy az adatkezelés megfeleljen a vonatkozó jogszabályoknak és adatvédelmi követelményeknek. A kamerarendszer üzembe helyezése előtt az adatkezelő köteles felmérni, hogy ez az intézkedés elsősorban alkalmas-e a kitűzött cél elérésére, másodsorban pedig megfelelő és szükséges-e a céljaihoz. </w:t>
      </w:r>
    </w:p>
    <w:p w14:paraId="3A931D62" w14:textId="77777777" w:rsidR="00F101D6" w:rsidRPr="00F101D6" w:rsidRDefault="00F101D6" w:rsidP="00F101D6">
      <w:pPr>
        <w:numPr>
          <w:ilvl w:val="0"/>
          <w:numId w:val="14"/>
        </w:numPr>
        <w:spacing w:line="276" w:lineRule="auto"/>
        <w:ind w:left="567" w:hanging="56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Csak abban az esetben lehet videokamerás megfigyelési intézkedések mellett dönteni, ha az adatkezelés célját egyéb, az érintett alapvető jogait és szabadságait kevésbé csorbító eszközzel észszerű módon nem lehetséges elérni.</w:t>
      </w:r>
    </w:p>
    <w:p w14:paraId="38DAFD29" w14:textId="77777777" w:rsidR="00F101D6" w:rsidRPr="00F101D6" w:rsidRDefault="00F101D6" w:rsidP="00F101D6">
      <w:pPr>
        <w:numPr>
          <w:ilvl w:val="0"/>
          <w:numId w:val="14"/>
        </w:numPr>
        <w:spacing w:line="276" w:lineRule="auto"/>
        <w:ind w:left="567" w:hanging="56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Az új elektronikus megfigyelőrendszerek felszerelésének folyamatára jelen egységes eljárásrend vonatkozik, amely lehetővé teszi az (1) bekezdésben meghatározott célok elérését.</w:t>
      </w:r>
    </w:p>
    <w:p w14:paraId="442EEF74" w14:textId="77777777" w:rsidR="00F101D6" w:rsidRPr="00F101D6" w:rsidRDefault="00F101D6" w:rsidP="00F101D6">
      <w:pPr>
        <w:spacing w:line="276" w:lineRule="auto"/>
        <w:jc w:val="center"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>Új kamerás megfigyelőrendszer felszerelése</w:t>
      </w:r>
    </w:p>
    <w:p w14:paraId="57A4FBA6" w14:textId="77777777" w:rsidR="00F101D6" w:rsidRPr="00F101D6" w:rsidRDefault="00F101D6" w:rsidP="00F101D6">
      <w:pPr>
        <w:numPr>
          <w:ilvl w:val="0"/>
          <w:numId w:val="5"/>
        </w:numPr>
        <w:spacing w:line="276" w:lineRule="auto"/>
        <w:jc w:val="center"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 xml:space="preserve">§. </w:t>
      </w:r>
    </w:p>
    <w:p w14:paraId="6F56E638" w14:textId="77777777" w:rsidR="00F101D6" w:rsidRPr="00F101D6" w:rsidRDefault="00F101D6" w:rsidP="00F101D6">
      <w:pPr>
        <w:numPr>
          <w:ilvl w:val="0"/>
          <w:numId w:val="15"/>
        </w:numPr>
        <w:spacing w:line="276" w:lineRule="auto"/>
        <w:ind w:left="567" w:hanging="56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Az új kamerák kiépítésére és üzembe helyezésére a külön erre irányuló engedély birtokában kerülhet sor.</w:t>
      </w:r>
    </w:p>
    <w:p w14:paraId="73CAE727" w14:textId="77777777" w:rsidR="00F101D6" w:rsidRPr="00F101D6" w:rsidRDefault="00F101D6" w:rsidP="00F101D6">
      <w:pPr>
        <w:numPr>
          <w:ilvl w:val="0"/>
          <w:numId w:val="15"/>
        </w:numPr>
        <w:spacing w:line="257" w:lineRule="auto"/>
        <w:ind w:left="567" w:hanging="56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Az új kamerás megfigyelőrendszer felszerelését és üzembe helyezését megelőzően a kamerát telepíteni kívánó szervezeti egység vezetője vagy annak megbízottja, köteles az új kamera felszerelése iránti igényt benyújtani egy erre a célra létrehozott elektronikus igénylő felületen.</w:t>
      </w:r>
    </w:p>
    <w:p w14:paraId="4A12CA43" w14:textId="77777777" w:rsidR="00F101D6" w:rsidRPr="00F101D6" w:rsidRDefault="00F101D6" w:rsidP="00F101D6">
      <w:pPr>
        <w:numPr>
          <w:ilvl w:val="0"/>
          <w:numId w:val="15"/>
        </w:numPr>
        <w:spacing w:before="160" w:line="276" w:lineRule="auto"/>
        <w:ind w:left="567" w:hanging="56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Új beruházás, felújítás esetén a Főmérnökség köteles az új kamera felszerelése iránti igényt benyújtani.</w:t>
      </w:r>
    </w:p>
    <w:p w14:paraId="4DE6595C" w14:textId="77777777" w:rsidR="00F101D6" w:rsidRPr="00F101D6" w:rsidRDefault="00F101D6" w:rsidP="00F101D6">
      <w:pPr>
        <w:numPr>
          <w:ilvl w:val="0"/>
          <w:numId w:val="15"/>
        </w:numPr>
        <w:spacing w:line="276" w:lineRule="auto"/>
        <w:ind w:left="567" w:hanging="56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lastRenderedPageBreak/>
        <w:t>Kamerás megfigyelőrendszer telepítésére a Debreceni Egyetem területén működő kamerás megfigyelőrendszerről szóló Kancellári utasítás 5. § (1) bekezdésében foglalt alábbi célokból kerülhet sor:</w:t>
      </w:r>
    </w:p>
    <w:p w14:paraId="18FF0347" w14:textId="77777777" w:rsidR="00F101D6" w:rsidRPr="00F101D6" w:rsidRDefault="00F101D6" w:rsidP="00F101D6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az Egyetem vagyontárgyainak védelme, illetve az ezzel összefüggő jogsértések megelőzése és bizonyításának elősegítése,</w:t>
      </w:r>
    </w:p>
    <w:p w14:paraId="0A2D8101" w14:textId="77777777" w:rsidR="00F101D6" w:rsidRPr="00F101D6" w:rsidRDefault="00F101D6" w:rsidP="00F101D6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az Egyetem tulajdonában levő ingatlanon található épületek és természeti környezet védelme, illetve az ezzel összefüggő jogsértések megelőzése és bizonyításának elősegítése,</w:t>
      </w:r>
    </w:p>
    <w:p w14:paraId="0EBABE69" w14:textId="77777777" w:rsidR="00F101D6" w:rsidRPr="00F101D6" w:rsidRDefault="00F101D6" w:rsidP="00F101D6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az érintettek vagyontárgyainak védelme, illetve az ezzel összefüggő jogsértések megelőzése és bizonyításának elősegítése,</w:t>
      </w:r>
    </w:p>
    <w:p w14:paraId="2D277AB8" w14:textId="77777777" w:rsidR="00F101D6" w:rsidRPr="00F101D6" w:rsidRDefault="00F101D6" w:rsidP="00F101D6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 kamerás megfigyelőrendszer által megfigyelt területen bekövetkezett baleset, munkahelyi baleset vagy káresemény körülményeinek tisztázása, illetve a bizonyítás elősegítése,</w:t>
      </w:r>
    </w:p>
    <w:p w14:paraId="5E9B9DA3" w14:textId="77777777" w:rsidR="00F101D6" w:rsidRPr="00F101D6" w:rsidRDefault="00F101D6" w:rsidP="00F101D6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az egyetemi polgárok által elkövetett, a Debreceni Egyetem Szenátusa által 2007. november 15-én kelt 16/2007. (XI.15.) számú határozatával elfogadott Etikai Kódex (a továbbiakban: Etikai Kódex) rendelkezéseit sértő cselekmények körülményeinek tisztázása és a bizonyítás elősegítése,</w:t>
      </w:r>
    </w:p>
    <w:p w14:paraId="12FB6A48" w14:textId="77777777" w:rsidR="00F101D6" w:rsidRPr="00F101D6" w:rsidRDefault="00F101D6" w:rsidP="00F101D6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 foglalkoztatott által elkövetett olyan jogsértő cselekmények körülményeinek tisztázása és a bizonyítás elősegítése, amelynek alapján az Egyetem hátrányos jogkövetkezményt alkalmazhat a foglalkoztatottal szemben.</w:t>
      </w:r>
    </w:p>
    <w:p w14:paraId="52290D7E" w14:textId="77777777" w:rsidR="00F101D6" w:rsidRPr="00F101D6" w:rsidRDefault="00F101D6" w:rsidP="00F101D6">
      <w:pPr>
        <w:numPr>
          <w:ilvl w:val="0"/>
          <w:numId w:val="15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Nem telepíthető kamera az alábbi célokból:</w:t>
      </w:r>
    </w:p>
    <w:p w14:paraId="0BF7839A" w14:textId="77777777" w:rsidR="00F101D6" w:rsidRPr="00F101D6" w:rsidRDefault="00F101D6" w:rsidP="00F101D6">
      <w:pPr>
        <w:numPr>
          <w:ilvl w:val="0"/>
          <w:numId w:val="9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Nem alkalmazható elektronikus megfigyelőrendszer olyan helyen, ahol a megfigyelés az emberi méltóságot sértheti, így különösen öltözőben, próbafülkében, mosdóban, illemhelyen, a munkavállalók számára kialakított ebédlő helyiségben. Amennyiben ezen helyiségben valamilyen védendő vagyontárgy található (például étel-ital automata), amellyel összefüggésben igazolható valamilyen munkáltatói érdek (például többször megrongálták a berendezést), úgy indokolt az elektronikus megfigyelőrendszer használata.</w:t>
      </w:r>
    </w:p>
    <w:p w14:paraId="318062D8" w14:textId="77777777" w:rsidR="00F101D6" w:rsidRPr="00F101D6" w:rsidRDefault="00F101D6" w:rsidP="00F101D6">
      <w:pPr>
        <w:numPr>
          <w:ilvl w:val="0"/>
          <w:numId w:val="9"/>
        </w:numPr>
        <w:spacing w:line="256" w:lineRule="auto"/>
        <w:contextualSpacing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lastRenderedPageBreak/>
        <w:t xml:space="preserve">A munkahelyen tárolt, jelentős értéket képviselő eszközök, nyersanyagok megfigyelése esetében a védelem szempontjából szükséges helyiségek – elsősorban raktárak – és az azokhoz vezető̋ folyosók figyelhetők meg. </w:t>
      </w:r>
    </w:p>
    <w:p w14:paraId="255CBF47" w14:textId="77777777" w:rsidR="00F101D6" w:rsidRPr="00F101D6" w:rsidRDefault="00F101D6" w:rsidP="00F101D6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Ha az ingatlan bejáratánál is van kamera, az nem figyelheti az előtte lévő közterületet.</w:t>
      </w:r>
    </w:p>
    <w:p w14:paraId="7222D338" w14:textId="77777777" w:rsidR="00F101D6" w:rsidRPr="00F101D6" w:rsidRDefault="00F101D6" w:rsidP="00F101D6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 xml:space="preserve">Kamerákat a munkavállalók és az általuk végzett tevékenység állandó jellegű, kifejezett cél nélküli megfigyelésére működtetni nem lehet. </w:t>
      </w:r>
    </w:p>
    <w:p w14:paraId="3D0DEFAC" w14:textId="77777777" w:rsidR="00F101D6" w:rsidRPr="00F101D6" w:rsidRDefault="00F101D6" w:rsidP="00F101D6">
      <w:pPr>
        <w:spacing w:before="120" w:line="276" w:lineRule="auto"/>
        <w:jc w:val="center"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>Igénylés benyújtása az elektronikus igénylőfelület használatával</w:t>
      </w:r>
    </w:p>
    <w:p w14:paraId="5AB07BB7" w14:textId="77777777" w:rsidR="00F101D6" w:rsidRPr="00F101D6" w:rsidRDefault="00F101D6" w:rsidP="00F101D6">
      <w:pPr>
        <w:numPr>
          <w:ilvl w:val="0"/>
          <w:numId w:val="5"/>
        </w:numPr>
        <w:spacing w:line="276" w:lineRule="auto"/>
        <w:jc w:val="center"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 xml:space="preserve">§. </w:t>
      </w:r>
    </w:p>
    <w:p w14:paraId="3F86FA57" w14:textId="77777777" w:rsidR="00F101D6" w:rsidRPr="00F101D6" w:rsidRDefault="00F101D6" w:rsidP="00F101D6">
      <w:pPr>
        <w:numPr>
          <w:ilvl w:val="0"/>
          <w:numId w:val="6"/>
        </w:numPr>
        <w:spacing w:line="276" w:lineRule="auto"/>
        <w:ind w:left="357" w:hanging="35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 xml:space="preserve">Az elektronikus igénylőfelület az alábbi linken érhető el: </w:t>
      </w:r>
      <w:hyperlink r:id="rId8" w:history="1">
        <w:r w:rsidRPr="00F101D6">
          <w:rPr>
            <w:rFonts w:ascii="DINPro-Regular" w:eastAsia="Calibri" w:hAnsi="DINPro-Regular" w:cs="Times New Roman"/>
            <w:color w:val="0000FF"/>
            <w:kern w:val="0"/>
            <w:sz w:val="24"/>
            <w:szCs w:val="24"/>
            <w:u w:val="single"/>
            <w14:ligatures w14:val="none"/>
          </w:rPr>
          <w:t>https://forms.it.unideb.hu/kamera-felszereles-igenyles</w:t>
        </w:r>
      </w:hyperlink>
    </w:p>
    <w:p w14:paraId="383EB3CC" w14:textId="77777777" w:rsidR="00F101D6" w:rsidRPr="00F101D6" w:rsidRDefault="00F101D6" w:rsidP="00F101D6">
      <w:pPr>
        <w:numPr>
          <w:ilvl w:val="0"/>
          <w:numId w:val="6"/>
        </w:numPr>
        <w:spacing w:line="276" w:lineRule="auto"/>
        <w:ind w:left="357" w:hanging="35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 felületen a felszerelési igényeket kameránként szükséges leadni. Amennyiben egy épületen belül több kamera felszerelésére kerül sor, úgy a kérelmet külön-külön kameránként kell kitölteni.</w:t>
      </w:r>
    </w:p>
    <w:p w14:paraId="58846AEE" w14:textId="77777777" w:rsidR="00F101D6" w:rsidRPr="00F101D6" w:rsidRDefault="00F101D6" w:rsidP="00F101D6">
      <w:pPr>
        <w:numPr>
          <w:ilvl w:val="0"/>
          <w:numId w:val="6"/>
        </w:numPr>
        <w:spacing w:line="276" w:lineRule="auto"/>
        <w:ind w:left="357" w:hanging="35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Az igénylő adatainak kitöltését követően az egyes kamerákra vonatkozóan szükséges megadni a megfigyelésre vonatkozó alábbi információkat:</w:t>
      </w:r>
    </w:p>
    <w:p w14:paraId="6B0713C9" w14:textId="77777777" w:rsidR="00F101D6" w:rsidRPr="00F101D6" w:rsidRDefault="00F101D6" w:rsidP="00F101D6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Megfigyelt terület: telephely, épület megnevezése, a felszerelni kívánt kamera pontos helye, annak meghatározása, hogy pontosan mit figyel a kamera,</w:t>
      </w:r>
    </w:p>
    <w:p w14:paraId="098EF25F" w14:textId="77777777" w:rsidR="00F101D6" w:rsidRPr="00F101D6" w:rsidRDefault="00F101D6" w:rsidP="00F101D6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Megfigyelés célja: vagyonvédelem vagy az egészségügyi szolgáltatás támogatása. Szükséges annak megjelölése, hogy történik-e munkavállaló megfigyelése,</w:t>
      </w:r>
    </w:p>
    <w:p w14:paraId="4BF4CCCD" w14:textId="77777777" w:rsidR="00F101D6" w:rsidRPr="00F101D6" w:rsidRDefault="00F101D6" w:rsidP="00F101D6">
      <w:pPr>
        <w:numPr>
          <w:ilvl w:val="0"/>
          <w:numId w:val="3"/>
        </w:numPr>
        <w:spacing w:line="276" w:lineRule="auto"/>
        <w:ind w:left="714" w:hanging="35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Megfigyelés módja: megfigyelés vagy rögzítés.</w:t>
      </w:r>
    </w:p>
    <w:p w14:paraId="0961A759" w14:textId="77777777" w:rsidR="00F101D6" w:rsidRPr="00F101D6" w:rsidRDefault="00F101D6" w:rsidP="00F101D6">
      <w:pPr>
        <w:numPr>
          <w:ilvl w:val="0"/>
          <w:numId w:val="6"/>
        </w:numPr>
        <w:spacing w:line="276" w:lineRule="auto"/>
        <w:ind w:left="567" w:hanging="56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Amennyiben az (3) bekezdés b) pontja szerinti célok közül a vagyonvédelem kerül megjelölésre, úgy szükséges kiválasztani a jelen eljárásrend 1. §. (4) bekezdésében meghatározott célok közül az elektronikus megfigyelőrendszer – igénylő szervezet által kívánt – célját.</w:t>
      </w:r>
    </w:p>
    <w:p w14:paraId="025DB0C4" w14:textId="77777777" w:rsidR="00F101D6" w:rsidRPr="00F101D6" w:rsidRDefault="00F101D6" w:rsidP="00F101D6">
      <w:pPr>
        <w:spacing w:line="276" w:lineRule="auto"/>
        <w:jc w:val="center"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>A beérkezett igények elbírálása</w:t>
      </w:r>
    </w:p>
    <w:p w14:paraId="5F5301DA" w14:textId="77777777" w:rsidR="00F101D6" w:rsidRPr="00F101D6" w:rsidRDefault="00F101D6" w:rsidP="00F101D6">
      <w:pPr>
        <w:numPr>
          <w:ilvl w:val="0"/>
          <w:numId w:val="5"/>
        </w:numPr>
        <w:spacing w:line="276" w:lineRule="auto"/>
        <w:jc w:val="center"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 xml:space="preserve">§. </w:t>
      </w:r>
    </w:p>
    <w:p w14:paraId="0E7B0050" w14:textId="77777777" w:rsidR="00F101D6" w:rsidRPr="00F101D6" w:rsidRDefault="00F101D6" w:rsidP="00F101D6">
      <w:pPr>
        <w:numPr>
          <w:ilvl w:val="0"/>
          <w:numId w:val="16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lastRenderedPageBreak/>
        <w:t xml:space="preserve">A </w:t>
      </w:r>
      <w:hyperlink r:id="rId9" w:history="1">
        <w:r w:rsidRPr="00F101D6">
          <w:rPr>
            <w:rFonts w:ascii="Calibri" w:eastAsia="Calibri" w:hAnsi="Calibri" w:cs="Times New Roman"/>
            <w:kern w:val="0"/>
            <w14:ligatures w14:val="none"/>
          </w:rPr>
          <w:t>https://forms.it.unideb.hu/kamera-felszereles-igenyles</w:t>
        </w:r>
      </w:hyperlink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 xml:space="preserve"> felületen beérkezett kérelmeket megismeri a Biztonsági Igazgatóság, adatvédelmi tisztviselő, egészségügyi adatvédelmi tisztviselő, Főmérnökség.</w:t>
      </w:r>
    </w:p>
    <w:p w14:paraId="1FC7A7B3" w14:textId="77777777" w:rsidR="00F101D6" w:rsidRPr="00F101D6" w:rsidRDefault="00F101D6" w:rsidP="00F101D6">
      <w:pPr>
        <w:numPr>
          <w:ilvl w:val="0"/>
          <w:numId w:val="16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 beérkezett kérelmeket elsőként a Debreceni Egyetem adatvédelmi tisztviselője, a Klinikai Központból érkező kérelmeket pedig az egészségügyi adatvédelmi tisztviselő bírálja el az adatvédelmi megfelelőség érdekében.</w:t>
      </w:r>
    </w:p>
    <w:p w14:paraId="49793F11" w14:textId="77777777" w:rsidR="00F101D6" w:rsidRPr="00F101D6" w:rsidRDefault="00F101D6" w:rsidP="00F101D6">
      <w:pPr>
        <w:numPr>
          <w:ilvl w:val="0"/>
          <w:numId w:val="16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Amennyiben a kérelmek pontosításra és kiegészítésre szorulnak, vagy az adatvédelmi tisztviselő, illetve az egészségügyi adatvédelmi tisztviselő indokoltnak tartja a helyszíni felmérést, úgy haladéktalanul felveszi a kapcsolatot az igénylést benyújtó szervezet megjelölt képviselőjével.</w:t>
      </w:r>
    </w:p>
    <w:p w14:paraId="4B753C20" w14:textId="77777777" w:rsidR="00F101D6" w:rsidRPr="00F101D6" w:rsidRDefault="00F101D6" w:rsidP="00F101D6">
      <w:pPr>
        <w:numPr>
          <w:ilvl w:val="0"/>
          <w:numId w:val="16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 kérelmek pontosítását és kiegészítését követően, valamint az indokolt esetben megtartott helyszíni felmérés után a kérelmek elbírálására jogosult (3) bekezdésben meghatározott személyek a kérelmet legkésőbb 5 munkanapon belül írásban bírálják el.</w:t>
      </w:r>
    </w:p>
    <w:p w14:paraId="6B90865E" w14:textId="77777777" w:rsidR="00F101D6" w:rsidRPr="00F101D6" w:rsidRDefault="00F101D6" w:rsidP="00F101D6">
      <w:pPr>
        <w:numPr>
          <w:ilvl w:val="0"/>
          <w:numId w:val="16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Amennyiben a kérelem nem felel meg az adatvédelmi szempontoknak, az adatvédelmi tisztviselő és az egészségügyi adatvédelmi tisztviselő jogosult a beérkező kérelmet elutasítani, melyet köteles indokolni.</w:t>
      </w:r>
    </w:p>
    <w:p w14:paraId="227FAFD3" w14:textId="77777777" w:rsidR="00F101D6" w:rsidRPr="00F101D6" w:rsidRDefault="00F101D6" w:rsidP="00F101D6">
      <w:pPr>
        <w:numPr>
          <w:ilvl w:val="0"/>
          <w:numId w:val="7"/>
        </w:numPr>
        <w:spacing w:line="276" w:lineRule="auto"/>
        <w:ind w:left="357" w:hanging="35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Az indokolásban felhívja a figyelmet azokra az adatvédelmi szempontokra, amelyek betartását szükségesnek tart a jogszerű működés érdekében és felhívja az igénylőt egy új, a megadott szempontoknak megfelelő elektronikus megfigyelőrendszer telepítésére irányuló kérelem benyújtására.</w:t>
      </w:r>
    </w:p>
    <w:p w14:paraId="1788E5E1" w14:textId="77777777" w:rsidR="00F101D6" w:rsidRPr="00F101D6" w:rsidRDefault="00F101D6" w:rsidP="00F101D6">
      <w:pPr>
        <w:numPr>
          <w:ilvl w:val="0"/>
          <w:numId w:val="7"/>
        </w:numPr>
        <w:spacing w:line="276" w:lineRule="auto"/>
        <w:ind w:left="357" w:hanging="35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 hiánytalan és adatvédelmi szempontoknak megfelelő igényeket az adatvédelmi tisztviselő írásban jóváhagyja. A jóváhagyást továbbítja a Biztonsági Igazgatóság részére.</w:t>
      </w:r>
    </w:p>
    <w:p w14:paraId="79E7B35D" w14:textId="77777777" w:rsidR="00F101D6" w:rsidRPr="00F101D6" w:rsidRDefault="00F101D6" w:rsidP="00F101D6">
      <w:pPr>
        <w:numPr>
          <w:ilvl w:val="0"/>
          <w:numId w:val="7"/>
        </w:numPr>
        <w:spacing w:line="276" w:lineRule="auto"/>
        <w:ind w:left="357" w:hanging="35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 jóváhagyást a Biztonsági Igazgatóság továbbítja a Főmérnökség tervezéssel és kivitelezéssel megbízott munkatársai részére, akik felveszik a kapcsolatot az igénylő szervezettel.</w:t>
      </w:r>
    </w:p>
    <w:p w14:paraId="48D8F3B1" w14:textId="77777777" w:rsidR="00F101D6" w:rsidRPr="00F101D6" w:rsidRDefault="00F101D6" w:rsidP="00F101D6">
      <w:pPr>
        <w:spacing w:line="276" w:lineRule="auto"/>
        <w:jc w:val="center"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>Nyilvántartás</w:t>
      </w:r>
    </w:p>
    <w:p w14:paraId="46099F59" w14:textId="77777777" w:rsidR="00F101D6" w:rsidRPr="00F101D6" w:rsidRDefault="00F101D6" w:rsidP="00F101D6">
      <w:pPr>
        <w:numPr>
          <w:ilvl w:val="0"/>
          <w:numId w:val="5"/>
        </w:numPr>
        <w:spacing w:line="276" w:lineRule="auto"/>
        <w:jc w:val="center"/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>§.</w:t>
      </w:r>
    </w:p>
    <w:p w14:paraId="7A32EF32" w14:textId="77777777" w:rsidR="00F101D6" w:rsidRPr="00F101D6" w:rsidRDefault="00F101D6" w:rsidP="00F101D6">
      <w:pPr>
        <w:numPr>
          <w:ilvl w:val="0"/>
          <w:numId w:val="8"/>
        </w:numPr>
        <w:spacing w:line="276" w:lineRule="auto"/>
        <w:ind w:left="357" w:hanging="35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 nyilvántartást a Biztonsági Igazgatóság vezeti és gondoskodik annak naprakészen tartásáról is.</w:t>
      </w:r>
    </w:p>
    <w:p w14:paraId="0F0F5784" w14:textId="77777777" w:rsidR="00F101D6" w:rsidRPr="00F101D6" w:rsidRDefault="00F101D6" w:rsidP="00F101D6">
      <w:pPr>
        <w:numPr>
          <w:ilvl w:val="0"/>
          <w:numId w:val="8"/>
        </w:numPr>
        <w:spacing w:line="276" w:lineRule="auto"/>
        <w:ind w:left="357" w:hanging="35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lastRenderedPageBreak/>
        <w:t>Az elektronikus megfigyelőrendszer telepítését és átadását követően a kamerákra vonatkozó – (3) bekezdésben megjelölt – adatokat a felszerelést kérő szervezeti egység köteles megküldeni a Biztonsági Igazgatóság részére a nyilvántartásba vétel céljából.</w:t>
      </w:r>
    </w:p>
    <w:p w14:paraId="5A9D0A4A" w14:textId="77777777" w:rsidR="00F101D6" w:rsidRPr="00F101D6" w:rsidRDefault="00F101D6" w:rsidP="00F101D6">
      <w:pPr>
        <w:numPr>
          <w:ilvl w:val="0"/>
          <w:numId w:val="8"/>
        </w:numPr>
        <w:spacing w:line="276" w:lineRule="auto"/>
        <w:ind w:left="357" w:hanging="35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 nyilvántartásnak az alábbi adatokat kell tartalmazni az elektronikus megfigyelőrendszerről:</w:t>
      </w:r>
    </w:p>
    <w:p w14:paraId="55A0A095" w14:textId="77777777" w:rsidR="00F101D6" w:rsidRPr="00F101D6" w:rsidRDefault="00F101D6" w:rsidP="00F101D6">
      <w:pPr>
        <w:numPr>
          <w:ilvl w:val="0"/>
          <w:numId w:val="4"/>
        </w:numPr>
        <w:spacing w:line="276" w:lineRule="auto"/>
        <w:ind w:left="499" w:hanging="142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 xml:space="preserve">kamerák pontos elhelyezkedése, </w:t>
      </w:r>
    </w:p>
    <w:p w14:paraId="0E3D5CF5" w14:textId="77777777" w:rsidR="00F101D6" w:rsidRPr="00F101D6" w:rsidRDefault="00F101D6" w:rsidP="00F101D6">
      <w:pPr>
        <w:numPr>
          <w:ilvl w:val="0"/>
          <w:numId w:val="4"/>
        </w:numPr>
        <w:spacing w:line="276" w:lineRule="auto"/>
        <w:ind w:left="499" w:hanging="142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 xml:space="preserve">látószöge, </w:t>
      </w:r>
    </w:p>
    <w:p w14:paraId="6323DAE6" w14:textId="77777777" w:rsidR="00F101D6" w:rsidRPr="00F101D6" w:rsidRDefault="00F101D6" w:rsidP="00F101D6">
      <w:pPr>
        <w:numPr>
          <w:ilvl w:val="0"/>
          <w:numId w:val="4"/>
        </w:numPr>
        <w:spacing w:line="276" w:lineRule="auto"/>
        <w:ind w:left="499" w:hanging="142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 xml:space="preserve">az üzemeltető, </w:t>
      </w:r>
    </w:p>
    <w:p w14:paraId="719196B9" w14:textId="77777777" w:rsidR="00F101D6" w:rsidRPr="00F101D6" w:rsidRDefault="00F101D6" w:rsidP="00F101D6">
      <w:pPr>
        <w:numPr>
          <w:ilvl w:val="0"/>
          <w:numId w:val="4"/>
        </w:numPr>
        <w:spacing w:line="276" w:lineRule="auto"/>
        <w:ind w:left="499" w:hanging="142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 xml:space="preserve">az élőképet figyelemmel kísérő személy beosztása, </w:t>
      </w:r>
    </w:p>
    <w:p w14:paraId="795029FE" w14:textId="77777777" w:rsidR="00F101D6" w:rsidRPr="00F101D6" w:rsidRDefault="00F101D6" w:rsidP="00F101D6">
      <w:pPr>
        <w:numPr>
          <w:ilvl w:val="0"/>
          <w:numId w:val="4"/>
        </w:numPr>
        <w:spacing w:line="276" w:lineRule="auto"/>
        <w:ind w:left="499" w:hanging="142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 xml:space="preserve">a megfigyelés helye, </w:t>
      </w:r>
    </w:p>
    <w:p w14:paraId="1367FFF8" w14:textId="77777777" w:rsidR="00F101D6" w:rsidRPr="00F101D6" w:rsidRDefault="00F101D6" w:rsidP="00F101D6">
      <w:pPr>
        <w:numPr>
          <w:ilvl w:val="0"/>
          <w:numId w:val="4"/>
        </w:numPr>
        <w:spacing w:line="276" w:lineRule="auto"/>
        <w:ind w:left="499" w:hanging="142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 felvétel rögzítésének ténye és időtartama, a rögzítő helye.</w:t>
      </w:r>
    </w:p>
    <w:p w14:paraId="17D388F7" w14:textId="77777777" w:rsidR="00F101D6" w:rsidRPr="00F101D6" w:rsidRDefault="00F101D6" w:rsidP="00F101D6">
      <w:pPr>
        <w:spacing w:before="240" w:after="240" w:line="276" w:lineRule="auto"/>
        <w:jc w:val="center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>Új vagyonvédelmi kamerarendszer telepítése esetén meghatározott rendszerkövetelmények</w:t>
      </w:r>
    </w:p>
    <w:p w14:paraId="293A243A" w14:textId="77777777" w:rsidR="00F101D6" w:rsidRPr="00F101D6" w:rsidRDefault="00F101D6" w:rsidP="00F101D6">
      <w:pPr>
        <w:spacing w:line="276" w:lineRule="auto"/>
        <w:jc w:val="center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b/>
          <w:bCs/>
          <w:kern w:val="0"/>
          <w:sz w:val="24"/>
          <w:szCs w:val="24"/>
          <w14:ligatures w14:val="none"/>
        </w:rPr>
        <w:t>5.§.</w:t>
      </w:r>
    </w:p>
    <w:p w14:paraId="368C9D43" w14:textId="77777777" w:rsidR="00F101D6" w:rsidRPr="00F101D6" w:rsidRDefault="00F101D6" w:rsidP="00F101D6">
      <w:pPr>
        <w:numPr>
          <w:ilvl w:val="0"/>
          <w:numId w:val="21"/>
        </w:numPr>
        <w:spacing w:line="276" w:lineRule="auto"/>
        <w:ind w:left="357" w:hanging="35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 rendszernek vezetékes módon az egyetemi intranet hálózathoz kell csatlakoznia.</w:t>
      </w:r>
    </w:p>
    <w:p w14:paraId="4B79E529" w14:textId="77777777" w:rsidR="00F101D6" w:rsidRPr="00F101D6" w:rsidRDefault="00F101D6" w:rsidP="00F101D6">
      <w:pPr>
        <w:numPr>
          <w:ilvl w:val="0"/>
          <w:numId w:val="21"/>
        </w:numPr>
        <w:spacing w:line="276" w:lineRule="auto"/>
        <w:ind w:left="357" w:hanging="35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 xml:space="preserve">Az IP megfigyelő rendszer kialakításával kapcsolatos minimum követelmények: </w:t>
      </w:r>
    </w:p>
    <w:p w14:paraId="1E593D39" w14:textId="77777777" w:rsidR="00F101D6" w:rsidRPr="00F101D6" w:rsidRDefault="00F101D6" w:rsidP="00F101D6">
      <w:pPr>
        <w:numPr>
          <w:ilvl w:val="1"/>
          <w:numId w:val="19"/>
        </w:numPr>
        <w:spacing w:line="276" w:lineRule="auto"/>
        <w:contextualSpacing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 xml:space="preserve">Rögzítő / szerver: </w:t>
      </w:r>
    </w:p>
    <w:p w14:paraId="608E79B0" w14:textId="77777777" w:rsidR="00F101D6" w:rsidRPr="00F101D6" w:rsidRDefault="00F101D6" w:rsidP="00F101D6">
      <w:pPr>
        <w:numPr>
          <w:ilvl w:val="0"/>
          <w:numId w:val="10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 xml:space="preserve">• minimum 2 HDD kezelése (raid kezelés) </w:t>
      </w:r>
    </w:p>
    <w:p w14:paraId="54DF47CD" w14:textId="77777777" w:rsidR="00F101D6" w:rsidRPr="00F101D6" w:rsidRDefault="00F101D6" w:rsidP="00F101D6">
      <w:pPr>
        <w:numPr>
          <w:ilvl w:val="0"/>
          <w:numId w:val="10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 xml:space="preserve">• rackbe építhető kialakítás (ennek hiányában rack tálca) </w:t>
      </w:r>
    </w:p>
    <w:p w14:paraId="14D26EC6" w14:textId="77777777" w:rsidR="00F101D6" w:rsidRPr="00F101D6" w:rsidRDefault="00F101D6" w:rsidP="00F101D6">
      <w:pPr>
        <w:numPr>
          <w:ilvl w:val="0"/>
          <w:numId w:val="20"/>
        </w:numPr>
        <w:spacing w:line="276" w:lineRule="auto"/>
        <w:contextualSpacing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 xml:space="preserve">Kamerák </w:t>
      </w:r>
    </w:p>
    <w:p w14:paraId="67F05999" w14:textId="77777777" w:rsidR="00F101D6" w:rsidRPr="00F101D6" w:rsidRDefault="00F101D6" w:rsidP="00F101D6">
      <w:pPr>
        <w:numPr>
          <w:ilvl w:val="0"/>
          <w:numId w:val="11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 xml:space="preserve">• minimum 4 megapixel felbontás </w:t>
      </w:r>
    </w:p>
    <w:p w14:paraId="0AAA4137" w14:textId="77777777" w:rsidR="00F101D6" w:rsidRPr="00F101D6" w:rsidRDefault="00F101D6" w:rsidP="00F101D6">
      <w:pPr>
        <w:numPr>
          <w:ilvl w:val="0"/>
          <w:numId w:val="11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 xml:space="preserve">• minimum 25 fps </w:t>
      </w:r>
    </w:p>
    <w:p w14:paraId="40948D68" w14:textId="77777777" w:rsidR="00F101D6" w:rsidRPr="00F101D6" w:rsidRDefault="00F101D6" w:rsidP="00F101D6">
      <w:pPr>
        <w:numPr>
          <w:ilvl w:val="0"/>
          <w:numId w:val="11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 xml:space="preserve">• látószög: 2,8 mm (nagylátószög, kültér és nagyobb terek – 105 fok) – indokolt esetben el lehet térni </w:t>
      </w:r>
    </w:p>
    <w:p w14:paraId="1E01B1FD" w14:textId="77777777" w:rsidR="00F101D6" w:rsidRPr="00F101D6" w:rsidRDefault="00F101D6" w:rsidP="00F101D6">
      <w:pPr>
        <w:numPr>
          <w:ilvl w:val="0"/>
          <w:numId w:val="11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 xml:space="preserve">• infra megvilágítás: minimum 25 m </w:t>
      </w:r>
    </w:p>
    <w:p w14:paraId="4215FD45" w14:textId="77777777" w:rsidR="00F101D6" w:rsidRPr="00F101D6" w:rsidRDefault="00F101D6" w:rsidP="00F101D6">
      <w:pPr>
        <w:numPr>
          <w:ilvl w:val="0"/>
          <w:numId w:val="11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lastRenderedPageBreak/>
        <w:t xml:space="preserve">• elfogadott gyártók: HikVision, Dahua, Intellio, Vivotek </w:t>
      </w:r>
    </w:p>
    <w:p w14:paraId="60A2090B" w14:textId="77777777" w:rsidR="00F101D6" w:rsidRPr="00F101D6" w:rsidRDefault="00F101D6" w:rsidP="00F101D6">
      <w:pPr>
        <w:numPr>
          <w:ilvl w:val="0"/>
          <w:numId w:val="11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 xml:space="preserve">• kialakítás: beltér: dóm, kültér: cső (alacsony szerelési magasság esetén (&lt; 2,5m ) dóm kialakítás kültéren is) </w:t>
      </w:r>
    </w:p>
    <w:p w14:paraId="4341E80D" w14:textId="77777777" w:rsidR="00F101D6" w:rsidRPr="00F101D6" w:rsidRDefault="00F101D6" w:rsidP="00F101D6">
      <w:pPr>
        <w:numPr>
          <w:ilvl w:val="0"/>
          <w:numId w:val="11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 xml:space="preserve">• ONVIF kompatibilitás </w:t>
      </w:r>
    </w:p>
    <w:p w14:paraId="52701AA1" w14:textId="77777777" w:rsidR="00F101D6" w:rsidRPr="00F101D6" w:rsidRDefault="00F101D6" w:rsidP="00F101D6">
      <w:pPr>
        <w:numPr>
          <w:ilvl w:val="0"/>
          <w:numId w:val="11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 xml:space="preserve">• h264 vagy h265 tömörítés </w:t>
      </w:r>
    </w:p>
    <w:p w14:paraId="31BA7F83" w14:textId="77777777" w:rsidR="00F101D6" w:rsidRPr="00F101D6" w:rsidRDefault="00F101D6" w:rsidP="00F101D6">
      <w:pPr>
        <w:numPr>
          <w:ilvl w:val="0"/>
          <w:numId w:val="11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 xml:space="preserve">• PoE támogatás szükséges </w:t>
      </w:r>
    </w:p>
    <w:p w14:paraId="5ABA8314" w14:textId="77777777" w:rsidR="00F101D6" w:rsidRPr="00F101D6" w:rsidRDefault="00F101D6" w:rsidP="00F101D6">
      <w:pPr>
        <w:numPr>
          <w:ilvl w:val="0"/>
          <w:numId w:val="11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 xml:space="preserve">• minimum IP67 védettség </w:t>
      </w:r>
    </w:p>
    <w:p w14:paraId="404382D6" w14:textId="77777777" w:rsidR="00F101D6" w:rsidRPr="00F101D6" w:rsidRDefault="00F101D6" w:rsidP="00F101D6">
      <w:pPr>
        <w:numPr>
          <w:ilvl w:val="0"/>
          <w:numId w:val="17"/>
        </w:numPr>
        <w:spacing w:line="276" w:lineRule="auto"/>
        <w:ind w:left="714" w:hanging="357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Az IP megfigyelőrendszer telepítőjének a Biztonsági Igazgatóság részére rendelkezésre kell bocsátania a nyilvántartás pontos vezetése és a jogszabályoknak történő megfeleltetés érdekében:</w:t>
      </w:r>
    </w:p>
    <w:p w14:paraId="78FF2D25" w14:textId="77777777" w:rsidR="00F101D6" w:rsidRPr="00F101D6" w:rsidRDefault="00F101D6" w:rsidP="00F101D6">
      <w:pPr>
        <w:numPr>
          <w:ilvl w:val="0"/>
          <w:numId w:val="18"/>
        </w:numPr>
        <w:spacing w:line="276" w:lineRule="auto"/>
        <w:contextualSpacing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Kamera esetén:</w:t>
      </w:r>
    </w:p>
    <w:p w14:paraId="7073E9BC" w14:textId="77777777" w:rsidR="00F101D6" w:rsidRPr="00F101D6" w:rsidRDefault="00F101D6" w:rsidP="00F101D6">
      <w:pPr>
        <w:numPr>
          <w:ilvl w:val="0"/>
          <w:numId w:val="12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kamera felszerelési helye,</w:t>
      </w:r>
    </w:p>
    <w:p w14:paraId="29DAD6E5" w14:textId="77777777" w:rsidR="00F101D6" w:rsidRPr="00F101D6" w:rsidRDefault="00F101D6" w:rsidP="00F101D6">
      <w:pPr>
        <w:numPr>
          <w:ilvl w:val="0"/>
          <w:numId w:val="12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kamera által megfigyelt terület</w:t>
      </w:r>
    </w:p>
    <w:p w14:paraId="4B72E3EF" w14:textId="77777777" w:rsidR="00F101D6" w:rsidRPr="00F101D6" w:rsidRDefault="00F101D6" w:rsidP="00F101D6">
      <w:pPr>
        <w:numPr>
          <w:ilvl w:val="0"/>
          <w:numId w:val="12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rögzít-e a kamera vagy élőképet mutat</w:t>
      </w:r>
    </w:p>
    <w:p w14:paraId="119F3260" w14:textId="77777777" w:rsidR="00F101D6" w:rsidRPr="00F101D6" w:rsidRDefault="00F101D6" w:rsidP="00F101D6">
      <w:pPr>
        <w:numPr>
          <w:ilvl w:val="0"/>
          <w:numId w:val="12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IP cím</w:t>
      </w:r>
    </w:p>
    <w:p w14:paraId="235C4B98" w14:textId="77777777" w:rsidR="00F101D6" w:rsidRPr="00F101D6" w:rsidRDefault="00F101D6" w:rsidP="00F101D6">
      <w:pPr>
        <w:numPr>
          <w:ilvl w:val="0"/>
          <w:numId w:val="12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MAC address</w:t>
      </w:r>
    </w:p>
    <w:p w14:paraId="26CCBAF8" w14:textId="77777777" w:rsidR="00F101D6" w:rsidRPr="00F101D6" w:rsidRDefault="00F101D6" w:rsidP="00F101D6">
      <w:pPr>
        <w:numPr>
          <w:ilvl w:val="0"/>
          <w:numId w:val="12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eszköz típusa és egyedi azonosítója (SN)</w:t>
      </w:r>
    </w:p>
    <w:p w14:paraId="172D9124" w14:textId="77777777" w:rsidR="00F101D6" w:rsidRPr="00F101D6" w:rsidRDefault="00F101D6" w:rsidP="00F101D6">
      <w:pPr>
        <w:numPr>
          <w:ilvl w:val="0"/>
          <w:numId w:val="12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admin felhasználó neve és jelszava</w:t>
      </w:r>
    </w:p>
    <w:p w14:paraId="4A25CBC6" w14:textId="77777777" w:rsidR="00F101D6" w:rsidRPr="00F101D6" w:rsidRDefault="00F101D6" w:rsidP="00F101D6">
      <w:pPr>
        <w:numPr>
          <w:ilvl w:val="0"/>
          <w:numId w:val="18"/>
        </w:numPr>
        <w:spacing w:line="276" w:lineRule="auto"/>
        <w:contextualSpacing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Rögzítős rendszerek esetén:</w:t>
      </w:r>
    </w:p>
    <w:p w14:paraId="27073F87" w14:textId="77777777" w:rsidR="00F101D6" w:rsidRPr="00F101D6" w:rsidRDefault="00F101D6" w:rsidP="00F101D6">
      <w:pPr>
        <w:numPr>
          <w:ilvl w:val="0"/>
          <w:numId w:val="13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IP cím</w:t>
      </w:r>
    </w:p>
    <w:p w14:paraId="5C1CD44A" w14:textId="77777777" w:rsidR="00F101D6" w:rsidRPr="00F101D6" w:rsidRDefault="00F101D6" w:rsidP="00F101D6">
      <w:pPr>
        <w:numPr>
          <w:ilvl w:val="0"/>
          <w:numId w:val="13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MAC address</w:t>
      </w:r>
    </w:p>
    <w:p w14:paraId="59090834" w14:textId="77777777" w:rsidR="00F101D6" w:rsidRPr="00F101D6" w:rsidRDefault="00F101D6" w:rsidP="00F101D6">
      <w:pPr>
        <w:numPr>
          <w:ilvl w:val="0"/>
          <w:numId w:val="13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eszköz típusa és egyedi azonosítója (SN)</w:t>
      </w:r>
    </w:p>
    <w:p w14:paraId="4A8C8D41" w14:textId="77777777" w:rsidR="00F101D6" w:rsidRPr="00F101D6" w:rsidRDefault="00F101D6" w:rsidP="00F101D6">
      <w:pPr>
        <w:numPr>
          <w:ilvl w:val="0"/>
          <w:numId w:val="13"/>
        </w:numPr>
        <w:spacing w:line="276" w:lineRule="auto"/>
        <w:jc w:val="both"/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</w:pPr>
      <w:r w:rsidRPr="00F101D6">
        <w:rPr>
          <w:rFonts w:ascii="DINPro-Regular" w:eastAsia="Calibri" w:hAnsi="DINPro-Regular" w:cs="Times New Roman"/>
          <w:kern w:val="0"/>
          <w:sz w:val="24"/>
          <w:szCs w:val="24"/>
          <w14:ligatures w14:val="none"/>
        </w:rPr>
        <w:t>admin felhasználó neve és jelszava</w:t>
      </w:r>
    </w:p>
    <w:p w14:paraId="4C3F454A" w14:textId="77777777" w:rsidR="00864934" w:rsidRDefault="004E3A1F"/>
    <w:sectPr w:rsidR="00864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3E90E" w14:textId="77777777" w:rsidR="004E3A1F" w:rsidRDefault="004E3A1F" w:rsidP="00F101D6">
      <w:pPr>
        <w:spacing w:after="0" w:line="240" w:lineRule="auto"/>
      </w:pPr>
      <w:r>
        <w:separator/>
      </w:r>
    </w:p>
  </w:endnote>
  <w:endnote w:type="continuationSeparator" w:id="0">
    <w:p w14:paraId="15B95A28" w14:textId="77777777" w:rsidR="004E3A1F" w:rsidRDefault="004E3A1F" w:rsidP="00F1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855144"/>
      <w:docPartObj>
        <w:docPartGallery w:val="Page Numbers (Bottom of Page)"/>
        <w:docPartUnique/>
      </w:docPartObj>
    </w:sdtPr>
    <w:sdtEndPr/>
    <w:sdtContent>
      <w:p w14:paraId="115FFBFE" w14:textId="70DBD40A" w:rsidR="00F101D6" w:rsidRDefault="00F101D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E37">
          <w:rPr>
            <w:noProof/>
          </w:rPr>
          <w:t>1</w:t>
        </w:r>
        <w:r>
          <w:fldChar w:fldCharType="end"/>
        </w:r>
      </w:p>
    </w:sdtContent>
  </w:sdt>
  <w:p w14:paraId="2A52F706" w14:textId="77777777" w:rsidR="00F101D6" w:rsidRDefault="00F101D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583EA" w14:textId="77777777" w:rsidR="004E3A1F" w:rsidRDefault="004E3A1F" w:rsidP="00F101D6">
      <w:pPr>
        <w:spacing w:after="0" w:line="240" w:lineRule="auto"/>
      </w:pPr>
      <w:r>
        <w:separator/>
      </w:r>
    </w:p>
  </w:footnote>
  <w:footnote w:type="continuationSeparator" w:id="0">
    <w:p w14:paraId="2D2B3F13" w14:textId="77777777" w:rsidR="004E3A1F" w:rsidRDefault="004E3A1F" w:rsidP="00F101D6">
      <w:pPr>
        <w:spacing w:after="0" w:line="240" w:lineRule="auto"/>
      </w:pPr>
      <w:r>
        <w:continuationSeparator/>
      </w:r>
    </w:p>
  </w:footnote>
  <w:footnote w:id="1">
    <w:p w14:paraId="0D13D2B4" w14:textId="77777777" w:rsidR="00F101D6" w:rsidRDefault="00F101D6" w:rsidP="00F101D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E67A5">
        <w:t>Módosítva: 2023.05.01. napján</w:t>
      </w:r>
    </w:p>
  </w:footnote>
  <w:footnote w:id="2">
    <w:p w14:paraId="4C86FFEF" w14:textId="77777777" w:rsidR="00F101D6" w:rsidRDefault="00F101D6" w:rsidP="00F101D6">
      <w:pPr>
        <w:pStyle w:val="Lbjegyzetszveg"/>
      </w:pPr>
      <w:r>
        <w:rPr>
          <w:rStyle w:val="Lbjegyzet-hivatkozs"/>
        </w:rPr>
        <w:footnoteRef/>
      </w:r>
      <w:r>
        <w:t xml:space="preserve"> Módosítva 2021. április 1. napján</w:t>
      </w:r>
    </w:p>
  </w:footnote>
  <w:footnote w:id="3">
    <w:p w14:paraId="721544AB" w14:textId="77777777" w:rsidR="00F101D6" w:rsidRDefault="00F101D6" w:rsidP="00F101D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E67A5">
        <w:t>Módosítva: 2023.05.01. napján</w:t>
      </w:r>
    </w:p>
  </w:footnote>
  <w:footnote w:id="4">
    <w:p w14:paraId="34F853F3" w14:textId="77777777" w:rsidR="00F101D6" w:rsidRDefault="00F101D6" w:rsidP="00F101D6">
      <w:pPr>
        <w:pStyle w:val="Lbjegyzetszveg"/>
      </w:pPr>
      <w:r>
        <w:rPr>
          <w:rStyle w:val="Lbjegyzet-hivatkozs"/>
        </w:rPr>
        <w:footnoteRef/>
      </w:r>
      <w:r>
        <w:t xml:space="preserve"> Módosítva 2021. április 1. napján</w:t>
      </w:r>
    </w:p>
  </w:footnote>
  <w:footnote w:id="5">
    <w:p w14:paraId="35B9669F" w14:textId="77777777" w:rsidR="00F101D6" w:rsidRDefault="00F101D6" w:rsidP="00F101D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E67A5">
        <w:t>Módosítva: 2023.05.01. napján</w:t>
      </w:r>
    </w:p>
  </w:footnote>
  <w:footnote w:id="6">
    <w:p w14:paraId="24A2B755" w14:textId="77777777" w:rsidR="00F101D6" w:rsidRDefault="00F101D6" w:rsidP="00F101D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E67A5">
        <w:t>Módosítva: 2023.05.01. napján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0B33"/>
    <w:multiLevelType w:val="hybridMultilevel"/>
    <w:tmpl w:val="94A2BA0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A79FC"/>
    <w:multiLevelType w:val="hybridMultilevel"/>
    <w:tmpl w:val="0BDC67C4"/>
    <w:lvl w:ilvl="0" w:tplc="040E0017">
      <w:start w:val="1"/>
      <w:numFmt w:val="lowerLetter"/>
      <w:lvlText w:val="%1)"/>
      <w:lvlJc w:val="left"/>
      <w:pPr>
        <w:ind w:left="732" w:hanging="360"/>
      </w:pPr>
    </w:lvl>
    <w:lvl w:ilvl="1" w:tplc="040E0019" w:tentative="1">
      <w:start w:val="1"/>
      <w:numFmt w:val="lowerLetter"/>
      <w:lvlText w:val="%2."/>
      <w:lvlJc w:val="left"/>
      <w:pPr>
        <w:ind w:left="1452" w:hanging="360"/>
      </w:pPr>
    </w:lvl>
    <w:lvl w:ilvl="2" w:tplc="040E001B" w:tentative="1">
      <w:start w:val="1"/>
      <w:numFmt w:val="lowerRoman"/>
      <w:lvlText w:val="%3."/>
      <w:lvlJc w:val="right"/>
      <w:pPr>
        <w:ind w:left="2172" w:hanging="180"/>
      </w:pPr>
    </w:lvl>
    <w:lvl w:ilvl="3" w:tplc="040E000F" w:tentative="1">
      <w:start w:val="1"/>
      <w:numFmt w:val="decimal"/>
      <w:lvlText w:val="%4."/>
      <w:lvlJc w:val="left"/>
      <w:pPr>
        <w:ind w:left="2892" w:hanging="360"/>
      </w:pPr>
    </w:lvl>
    <w:lvl w:ilvl="4" w:tplc="040E0019" w:tentative="1">
      <w:start w:val="1"/>
      <w:numFmt w:val="lowerLetter"/>
      <w:lvlText w:val="%5."/>
      <w:lvlJc w:val="left"/>
      <w:pPr>
        <w:ind w:left="3612" w:hanging="360"/>
      </w:pPr>
    </w:lvl>
    <w:lvl w:ilvl="5" w:tplc="040E001B" w:tentative="1">
      <w:start w:val="1"/>
      <w:numFmt w:val="lowerRoman"/>
      <w:lvlText w:val="%6."/>
      <w:lvlJc w:val="right"/>
      <w:pPr>
        <w:ind w:left="4332" w:hanging="180"/>
      </w:pPr>
    </w:lvl>
    <w:lvl w:ilvl="6" w:tplc="040E000F" w:tentative="1">
      <w:start w:val="1"/>
      <w:numFmt w:val="decimal"/>
      <w:lvlText w:val="%7."/>
      <w:lvlJc w:val="left"/>
      <w:pPr>
        <w:ind w:left="5052" w:hanging="360"/>
      </w:pPr>
    </w:lvl>
    <w:lvl w:ilvl="7" w:tplc="040E0019" w:tentative="1">
      <w:start w:val="1"/>
      <w:numFmt w:val="lowerLetter"/>
      <w:lvlText w:val="%8."/>
      <w:lvlJc w:val="left"/>
      <w:pPr>
        <w:ind w:left="5772" w:hanging="360"/>
      </w:pPr>
    </w:lvl>
    <w:lvl w:ilvl="8" w:tplc="040E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" w15:restartNumberingAfterBreak="0">
    <w:nsid w:val="0F142812"/>
    <w:multiLevelType w:val="hybridMultilevel"/>
    <w:tmpl w:val="82B25F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407F"/>
    <w:multiLevelType w:val="hybridMultilevel"/>
    <w:tmpl w:val="13AE4C2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D32CEE"/>
    <w:multiLevelType w:val="hybridMultilevel"/>
    <w:tmpl w:val="99FE334E"/>
    <w:lvl w:ilvl="0" w:tplc="FFFFFFFF">
      <w:start w:val="1"/>
      <w:numFmt w:val="lowerLetter"/>
      <w:lvlText w:val="%1)"/>
      <w:lvlJc w:val="left"/>
      <w:pPr>
        <w:ind w:left="726" w:hanging="360"/>
      </w:pPr>
    </w:lvl>
    <w:lvl w:ilvl="1" w:tplc="FFFFFFFF" w:tentative="1">
      <w:start w:val="1"/>
      <w:numFmt w:val="lowerLetter"/>
      <w:lvlText w:val="%2."/>
      <w:lvlJc w:val="left"/>
      <w:pPr>
        <w:ind w:left="1446" w:hanging="360"/>
      </w:pPr>
    </w:lvl>
    <w:lvl w:ilvl="2" w:tplc="FFFFFFFF" w:tentative="1">
      <w:start w:val="1"/>
      <w:numFmt w:val="lowerRoman"/>
      <w:lvlText w:val="%3."/>
      <w:lvlJc w:val="right"/>
      <w:pPr>
        <w:ind w:left="2166" w:hanging="180"/>
      </w:pPr>
    </w:lvl>
    <w:lvl w:ilvl="3" w:tplc="FFFFFFFF" w:tentative="1">
      <w:start w:val="1"/>
      <w:numFmt w:val="decimal"/>
      <w:lvlText w:val="%4."/>
      <w:lvlJc w:val="left"/>
      <w:pPr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5" w15:restartNumberingAfterBreak="0">
    <w:nsid w:val="1CC02525"/>
    <w:multiLevelType w:val="hybridMultilevel"/>
    <w:tmpl w:val="13AE4C20"/>
    <w:lvl w:ilvl="0" w:tplc="0D6C3F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A3DA0"/>
    <w:multiLevelType w:val="hybridMultilevel"/>
    <w:tmpl w:val="B37E707C"/>
    <w:lvl w:ilvl="0" w:tplc="7FD4778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90D49"/>
    <w:multiLevelType w:val="hybridMultilevel"/>
    <w:tmpl w:val="59EC2DCA"/>
    <w:lvl w:ilvl="0" w:tplc="71E02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832FA"/>
    <w:multiLevelType w:val="hybridMultilevel"/>
    <w:tmpl w:val="86C2601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B3EA7"/>
    <w:multiLevelType w:val="hybridMultilevel"/>
    <w:tmpl w:val="BDC2334E"/>
    <w:lvl w:ilvl="0" w:tplc="2946E8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56823"/>
    <w:multiLevelType w:val="hybridMultilevel"/>
    <w:tmpl w:val="ECF29A40"/>
    <w:lvl w:ilvl="0" w:tplc="0D6C3F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A0921"/>
    <w:multiLevelType w:val="hybridMultilevel"/>
    <w:tmpl w:val="99FE334E"/>
    <w:lvl w:ilvl="0" w:tplc="040E0017">
      <w:start w:val="1"/>
      <w:numFmt w:val="lowerLetter"/>
      <w:lvlText w:val="%1)"/>
      <w:lvlJc w:val="left"/>
      <w:pPr>
        <w:ind w:left="726" w:hanging="360"/>
      </w:pPr>
    </w:lvl>
    <w:lvl w:ilvl="1" w:tplc="040E0019" w:tentative="1">
      <w:start w:val="1"/>
      <w:numFmt w:val="lowerLetter"/>
      <w:lvlText w:val="%2."/>
      <w:lvlJc w:val="left"/>
      <w:pPr>
        <w:ind w:left="1446" w:hanging="360"/>
      </w:pPr>
    </w:lvl>
    <w:lvl w:ilvl="2" w:tplc="040E001B" w:tentative="1">
      <w:start w:val="1"/>
      <w:numFmt w:val="lowerRoman"/>
      <w:lvlText w:val="%3."/>
      <w:lvlJc w:val="right"/>
      <w:pPr>
        <w:ind w:left="2166" w:hanging="180"/>
      </w:pPr>
    </w:lvl>
    <w:lvl w:ilvl="3" w:tplc="040E000F" w:tentative="1">
      <w:start w:val="1"/>
      <w:numFmt w:val="decimal"/>
      <w:lvlText w:val="%4."/>
      <w:lvlJc w:val="left"/>
      <w:pPr>
        <w:ind w:left="2886" w:hanging="360"/>
      </w:pPr>
    </w:lvl>
    <w:lvl w:ilvl="4" w:tplc="040E0019" w:tentative="1">
      <w:start w:val="1"/>
      <w:numFmt w:val="lowerLetter"/>
      <w:lvlText w:val="%5."/>
      <w:lvlJc w:val="left"/>
      <w:pPr>
        <w:ind w:left="3606" w:hanging="360"/>
      </w:pPr>
    </w:lvl>
    <w:lvl w:ilvl="5" w:tplc="040E001B" w:tentative="1">
      <w:start w:val="1"/>
      <w:numFmt w:val="lowerRoman"/>
      <w:lvlText w:val="%6."/>
      <w:lvlJc w:val="right"/>
      <w:pPr>
        <w:ind w:left="4326" w:hanging="180"/>
      </w:pPr>
    </w:lvl>
    <w:lvl w:ilvl="6" w:tplc="040E000F" w:tentative="1">
      <w:start w:val="1"/>
      <w:numFmt w:val="decimal"/>
      <w:lvlText w:val="%7."/>
      <w:lvlJc w:val="left"/>
      <w:pPr>
        <w:ind w:left="5046" w:hanging="360"/>
      </w:pPr>
    </w:lvl>
    <w:lvl w:ilvl="7" w:tplc="040E0019" w:tentative="1">
      <w:start w:val="1"/>
      <w:numFmt w:val="lowerLetter"/>
      <w:lvlText w:val="%8."/>
      <w:lvlJc w:val="left"/>
      <w:pPr>
        <w:ind w:left="5766" w:hanging="360"/>
      </w:pPr>
    </w:lvl>
    <w:lvl w:ilvl="8" w:tplc="040E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2" w15:restartNumberingAfterBreak="0">
    <w:nsid w:val="48F22843"/>
    <w:multiLevelType w:val="hybridMultilevel"/>
    <w:tmpl w:val="94A647E0"/>
    <w:lvl w:ilvl="0" w:tplc="66821CDC">
      <w:start w:val="2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E73FD"/>
    <w:multiLevelType w:val="hybridMultilevel"/>
    <w:tmpl w:val="3CE456CA"/>
    <w:lvl w:ilvl="0" w:tplc="0D6C3F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2E2A5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C4C5D"/>
    <w:multiLevelType w:val="multilevel"/>
    <w:tmpl w:val="AC64FD2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EC1AC1"/>
    <w:multiLevelType w:val="hybridMultilevel"/>
    <w:tmpl w:val="3C1A43BE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351BEF"/>
    <w:multiLevelType w:val="multilevel"/>
    <w:tmpl w:val="A7F62B0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D47FF1"/>
    <w:multiLevelType w:val="hybridMultilevel"/>
    <w:tmpl w:val="088ADE8E"/>
    <w:lvl w:ilvl="0" w:tplc="5BB0C0FE">
      <w:start w:val="1"/>
      <w:numFmt w:val="bullet"/>
      <w:lvlText w:val="­"/>
      <w:lvlJc w:val="left"/>
      <w:pPr>
        <w:ind w:left="720" w:hanging="360"/>
      </w:pPr>
      <w:rPr>
        <w:rFonts w:ascii="Yu Gothic Medium" w:eastAsia="Yu Gothic Medium" w:hAnsi="Yu Gothic Medium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D6B50"/>
    <w:multiLevelType w:val="hybridMultilevel"/>
    <w:tmpl w:val="94A2BA0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CF7789"/>
    <w:multiLevelType w:val="multilevel"/>
    <w:tmpl w:val="2786A22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D010F5"/>
    <w:multiLevelType w:val="multilevel"/>
    <w:tmpl w:val="75A0E05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13"/>
  </w:num>
  <w:num w:numId="9">
    <w:abstractNumId w:val="4"/>
  </w:num>
  <w:num w:numId="10">
    <w:abstractNumId w:val="16"/>
  </w:num>
  <w:num w:numId="11">
    <w:abstractNumId w:val="19"/>
  </w:num>
  <w:num w:numId="12">
    <w:abstractNumId w:val="20"/>
  </w:num>
  <w:num w:numId="13">
    <w:abstractNumId w:val="14"/>
  </w:num>
  <w:num w:numId="14">
    <w:abstractNumId w:val="18"/>
  </w:num>
  <w:num w:numId="15">
    <w:abstractNumId w:val="0"/>
  </w:num>
  <w:num w:numId="16">
    <w:abstractNumId w:val="3"/>
  </w:num>
  <w:num w:numId="17">
    <w:abstractNumId w:val="6"/>
  </w:num>
  <w:num w:numId="18">
    <w:abstractNumId w:val="8"/>
  </w:num>
  <w:num w:numId="19">
    <w:abstractNumId w:val="2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D6"/>
    <w:rsid w:val="00153658"/>
    <w:rsid w:val="00282864"/>
    <w:rsid w:val="003E2E37"/>
    <w:rsid w:val="004E3A1F"/>
    <w:rsid w:val="00C11AF3"/>
    <w:rsid w:val="00F1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8896"/>
  <w15:chartTrackingRefBased/>
  <w15:docId w15:val="{FE55799D-9866-48B7-B7A5-BC4F5DBA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F10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101D6"/>
  </w:style>
  <w:style w:type="paragraph" w:styleId="Lbjegyzetszveg">
    <w:name w:val="footnote text"/>
    <w:basedOn w:val="Norml"/>
    <w:link w:val="LbjegyzetszvegChar"/>
    <w:uiPriority w:val="99"/>
    <w:semiHidden/>
    <w:unhideWhenUsed/>
    <w:rsid w:val="00F101D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01D6"/>
    <w:rPr>
      <w:sz w:val="20"/>
      <w:szCs w:val="20"/>
    </w:rPr>
  </w:style>
  <w:style w:type="table" w:styleId="Rcsostblzat">
    <w:name w:val="Table Grid"/>
    <w:basedOn w:val="Normltblzat"/>
    <w:uiPriority w:val="39"/>
    <w:rsid w:val="00F101D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semiHidden/>
    <w:unhideWhenUsed/>
    <w:rsid w:val="00F101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it.unideb.hu/kamera-felszereles-igenyle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it.unideb.hu/kamera-felszereles-igenyl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1909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Zita</dc:creator>
  <cp:keywords/>
  <dc:description/>
  <cp:lastModifiedBy>HISKK</cp:lastModifiedBy>
  <cp:revision>2</cp:revision>
  <dcterms:created xsi:type="dcterms:W3CDTF">2023-04-27T12:16:00Z</dcterms:created>
  <dcterms:modified xsi:type="dcterms:W3CDTF">2023-04-27T12:16:00Z</dcterms:modified>
</cp:coreProperties>
</file>